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DB010" w14:textId="6266B84A" w:rsidR="009C5331" w:rsidRPr="009C5331" w:rsidRDefault="00374481" w:rsidP="00056389">
      <w:pPr>
        <w:pStyle w:val="chapitre"/>
        <w:spacing w:after="0"/>
        <w:ind w:left="0" w:firstLine="0"/>
        <w:rPr>
          <w:sz w:val="24"/>
        </w:rPr>
      </w:pPr>
      <w:bookmarkStart w:id="0" w:name="_GoBack"/>
      <w:bookmarkEnd w:id="0"/>
      <w:r w:rsidRPr="00056389">
        <w:rPr>
          <w:sz w:val="36"/>
          <w:szCs w:val="36"/>
        </w:rPr>
        <w:t>GRIEVANCES AND ARBITRATION</w:t>
      </w:r>
      <w:r w:rsidR="00AC2197" w:rsidRPr="00056389">
        <w:rPr>
          <w:sz w:val="36"/>
          <w:szCs w:val="36"/>
        </w:rPr>
        <w:tab/>
      </w:r>
      <w:r w:rsidR="00AC2197">
        <w:rPr>
          <w:sz w:val="24"/>
        </w:rPr>
        <w:tab/>
      </w:r>
      <w:r w:rsidR="00AC2197">
        <w:rPr>
          <w:sz w:val="24"/>
        </w:rPr>
        <w:tab/>
      </w:r>
      <w:r w:rsidR="00AC2197">
        <w:rPr>
          <w:sz w:val="24"/>
        </w:rPr>
        <w:tab/>
      </w:r>
    </w:p>
    <w:p w14:paraId="29D8C87C" w14:textId="77777777" w:rsidR="009C5331" w:rsidRDefault="009C5331" w:rsidP="009C5331">
      <w:pPr>
        <w:pStyle w:val="clause"/>
        <w:spacing w:before="0" w:after="0"/>
        <w:ind w:left="-414" w:firstLine="0"/>
        <w:rPr>
          <w:b w:val="0"/>
          <w:sz w:val="24"/>
        </w:rPr>
      </w:pPr>
    </w:p>
    <w:p w14:paraId="7861D3BB" w14:textId="39537665" w:rsidR="009C5331" w:rsidRDefault="009C5331" w:rsidP="009C5331">
      <w:pPr>
        <w:pStyle w:val="clause"/>
        <w:spacing w:before="0" w:after="0"/>
        <w:ind w:left="-414" w:firstLine="0"/>
        <w:rPr>
          <w:sz w:val="28"/>
          <w:szCs w:val="28"/>
        </w:rPr>
      </w:pPr>
      <w:r w:rsidRPr="00056389">
        <w:rPr>
          <w:sz w:val="28"/>
          <w:szCs w:val="28"/>
        </w:rPr>
        <w:t>What circumstances can be grieved:</w:t>
      </w:r>
    </w:p>
    <w:p w14:paraId="19B8D1DE" w14:textId="77777777" w:rsidR="00056389" w:rsidRPr="00056389" w:rsidRDefault="00056389" w:rsidP="009C5331">
      <w:pPr>
        <w:pStyle w:val="clause"/>
        <w:spacing w:before="0" w:after="0"/>
        <w:ind w:left="-414" w:firstLine="0"/>
        <w:rPr>
          <w:sz w:val="16"/>
          <w:szCs w:val="16"/>
        </w:rPr>
      </w:pPr>
    </w:p>
    <w:p w14:paraId="0579CA8B" w14:textId="77777777" w:rsidR="009C5331" w:rsidRDefault="009C5331" w:rsidP="009C5331">
      <w:pPr>
        <w:pStyle w:val="clause"/>
        <w:numPr>
          <w:ilvl w:val="0"/>
          <w:numId w:val="6"/>
        </w:numPr>
        <w:spacing w:before="0" w:after="0"/>
        <w:rPr>
          <w:b w:val="0"/>
          <w:sz w:val="24"/>
        </w:rPr>
      </w:pPr>
      <w:r>
        <w:rPr>
          <w:b w:val="0"/>
          <w:sz w:val="24"/>
        </w:rPr>
        <w:t xml:space="preserve">Imposed disciplinary acts </w:t>
      </w:r>
    </w:p>
    <w:p w14:paraId="1783CA0B" w14:textId="2C5BDB70" w:rsidR="009C5331" w:rsidRPr="009C5331" w:rsidRDefault="009C5331" w:rsidP="009C5331">
      <w:pPr>
        <w:pStyle w:val="clause"/>
        <w:numPr>
          <w:ilvl w:val="0"/>
          <w:numId w:val="6"/>
        </w:numPr>
        <w:spacing w:before="0" w:after="0"/>
        <w:rPr>
          <w:b w:val="0"/>
          <w:sz w:val="24"/>
        </w:rPr>
      </w:pPr>
      <w:r w:rsidRPr="009C5331">
        <w:rPr>
          <w:b w:val="0"/>
          <w:sz w:val="24"/>
        </w:rPr>
        <w:t xml:space="preserve">Misapplications of the collective agreement </w:t>
      </w:r>
    </w:p>
    <w:p w14:paraId="1D4D67E2" w14:textId="77777777" w:rsidR="009C5331" w:rsidRPr="009C5331" w:rsidRDefault="009C5331" w:rsidP="00FD6226">
      <w:pPr>
        <w:pStyle w:val="clause"/>
        <w:spacing w:before="0" w:after="0"/>
        <w:rPr>
          <w:b w:val="0"/>
          <w:sz w:val="24"/>
        </w:rPr>
      </w:pPr>
    </w:p>
    <w:p w14:paraId="54AE5DC6" w14:textId="5728605B" w:rsidR="00BF032A" w:rsidRDefault="00374481" w:rsidP="00BF032A">
      <w:pPr>
        <w:pStyle w:val="clause"/>
        <w:numPr>
          <w:ilvl w:val="0"/>
          <w:numId w:val="5"/>
        </w:numPr>
        <w:spacing w:before="0" w:after="0"/>
        <w:rPr>
          <w:b w:val="0"/>
          <w:sz w:val="24"/>
        </w:rPr>
      </w:pPr>
      <w:r w:rsidRPr="00B72BB4">
        <w:rPr>
          <w:b w:val="0"/>
          <w:sz w:val="24"/>
        </w:rPr>
        <w:t>Every teacher accompanied or not by the union delegate of his or her school may, if he or she so desires, try to solve his or her problem with the school administration before the notice of grievance. If necessary, the union delegate shall be released from his or her teaching duties for the time required to meet with the school administration.</w:t>
      </w:r>
    </w:p>
    <w:p w14:paraId="49165150" w14:textId="77777777" w:rsidR="00B72BB4" w:rsidRPr="00B72BB4" w:rsidRDefault="00B72BB4" w:rsidP="00B72BB4">
      <w:pPr>
        <w:pStyle w:val="clause"/>
        <w:spacing w:before="0" w:after="0"/>
        <w:ind w:left="-414" w:firstLine="0"/>
        <w:rPr>
          <w:b w:val="0"/>
          <w:sz w:val="24"/>
        </w:rPr>
      </w:pPr>
    </w:p>
    <w:p w14:paraId="653D9561" w14:textId="2DF58528" w:rsidR="00BF032A" w:rsidRDefault="00374481" w:rsidP="00BF032A">
      <w:pPr>
        <w:pStyle w:val="clause"/>
        <w:numPr>
          <w:ilvl w:val="0"/>
          <w:numId w:val="5"/>
        </w:numPr>
        <w:spacing w:before="0" w:after="0"/>
        <w:rPr>
          <w:b w:val="0"/>
          <w:sz w:val="24"/>
        </w:rPr>
      </w:pPr>
      <w:r w:rsidRPr="00B72BB4">
        <w:rPr>
          <w:b w:val="0"/>
          <w:sz w:val="24"/>
        </w:rPr>
        <w:t xml:space="preserve">The union shall notify the board in writing that a grievance has arisen. The notice of grievance must be forwarded to the board within 40 workdays of the event that gave rise to the grievance by registered or certified mail, fax, delivered by hand or served by bailiff. The notice of grievance must state, without prejudice, the main </w:t>
      </w:r>
      <w:r w:rsidR="00056389" w:rsidRPr="00B72BB4">
        <w:rPr>
          <w:b w:val="0"/>
          <w:sz w:val="24"/>
        </w:rPr>
        <w:t>facts that gave</w:t>
      </w:r>
      <w:r w:rsidRPr="00B72BB4">
        <w:rPr>
          <w:b w:val="0"/>
          <w:sz w:val="24"/>
        </w:rPr>
        <w:t xml:space="preserve"> rise to the grievance and, for information purposes, the articles or clauses involved and the corrective measure required.</w:t>
      </w:r>
    </w:p>
    <w:p w14:paraId="783A331D" w14:textId="77777777" w:rsidR="00B72BB4" w:rsidRPr="00B72BB4" w:rsidRDefault="00B72BB4" w:rsidP="00B72BB4">
      <w:pPr>
        <w:pStyle w:val="clause"/>
        <w:spacing w:before="0" w:after="0"/>
        <w:ind w:left="0" w:firstLine="0"/>
        <w:rPr>
          <w:b w:val="0"/>
          <w:sz w:val="24"/>
        </w:rPr>
      </w:pPr>
    </w:p>
    <w:p w14:paraId="75050225" w14:textId="77777777" w:rsidR="00BF032A" w:rsidRDefault="00374481" w:rsidP="00BF032A">
      <w:pPr>
        <w:pStyle w:val="clause"/>
        <w:numPr>
          <w:ilvl w:val="0"/>
          <w:numId w:val="5"/>
        </w:numPr>
        <w:spacing w:before="0" w:after="0"/>
        <w:rPr>
          <w:b w:val="0"/>
          <w:sz w:val="24"/>
        </w:rPr>
      </w:pPr>
      <w:r w:rsidRPr="00B72BB4">
        <w:rPr>
          <w:b w:val="0"/>
          <w:sz w:val="24"/>
        </w:rPr>
        <w:t>The union must also forward a copy of the notice of grievance to the QPAT and the QESBA specifying the date of the 21</w:t>
      </w:r>
      <w:r w:rsidRPr="00B72BB4">
        <w:rPr>
          <w:b w:val="0"/>
          <w:sz w:val="24"/>
          <w:vertAlign w:val="superscript"/>
        </w:rPr>
        <w:t>st</w:t>
      </w:r>
      <w:r w:rsidRPr="00B72BB4">
        <w:rPr>
          <w:b w:val="0"/>
          <w:sz w:val="24"/>
        </w:rPr>
        <w:t xml:space="preserve"> workday following the date of the notice of grievance.</w:t>
      </w:r>
    </w:p>
    <w:p w14:paraId="6E71C0E2" w14:textId="77777777" w:rsidR="00B72BB4" w:rsidRPr="00B72BB4" w:rsidRDefault="00B72BB4" w:rsidP="00B72BB4">
      <w:pPr>
        <w:pStyle w:val="clause"/>
        <w:spacing w:before="0" w:after="0"/>
        <w:ind w:left="0" w:firstLine="0"/>
        <w:rPr>
          <w:b w:val="0"/>
          <w:sz w:val="24"/>
        </w:rPr>
      </w:pPr>
    </w:p>
    <w:p w14:paraId="1DAF1F47" w14:textId="77777777" w:rsidR="00BF032A" w:rsidRDefault="00374481" w:rsidP="00BF032A">
      <w:pPr>
        <w:pStyle w:val="clause"/>
        <w:numPr>
          <w:ilvl w:val="0"/>
          <w:numId w:val="5"/>
        </w:numPr>
        <w:spacing w:before="0" w:after="0"/>
        <w:rPr>
          <w:b w:val="0"/>
          <w:sz w:val="24"/>
        </w:rPr>
      </w:pPr>
      <w:r w:rsidRPr="00B72BB4">
        <w:rPr>
          <w:b w:val="0"/>
          <w:sz w:val="24"/>
        </w:rPr>
        <w:t>Within 20 workdays of the mailing, delivery, transmission by fax or serving of the notice of grievance, as the case may be, the union representative, accompanied by the plaintiff if the latter so desires, shall meet with the authority designated by the board to attempt with the latter to find a solution.</w:t>
      </w:r>
    </w:p>
    <w:p w14:paraId="616AF05C" w14:textId="77777777" w:rsidR="00B72BB4" w:rsidRPr="00B72BB4" w:rsidRDefault="00B72BB4" w:rsidP="00B72BB4">
      <w:pPr>
        <w:pStyle w:val="clause"/>
        <w:spacing w:before="0" w:after="0"/>
        <w:ind w:left="0" w:firstLine="0"/>
        <w:rPr>
          <w:b w:val="0"/>
          <w:sz w:val="24"/>
        </w:rPr>
      </w:pPr>
    </w:p>
    <w:p w14:paraId="6DE018DB" w14:textId="77777777" w:rsidR="00BF032A" w:rsidRDefault="00374481" w:rsidP="00BF032A">
      <w:pPr>
        <w:pStyle w:val="clause"/>
        <w:numPr>
          <w:ilvl w:val="0"/>
          <w:numId w:val="5"/>
        </w:numPr>
        <w:spacing w:before="0" w:after="0"/>
        <w:rPr>
          <w:b w:val="0"/>
          <w:sz w:val="24"/>
        </w:rPr>
      </w:pPr>
      <w:r w:rsidRPr="00B72BB4">
        <w:rPr>
          <w:b w:val="0"/>
          <w:sz w:val="24"/>
        </w:rPr>
        <w:t>If the parties do not find a solution the grievance shall be considered as submitted to arbitration.</w:t>
      </w:r>
    </w:p>
    <w:p w14:paraId="685EA009" w14:textId="77777777" w:rsidR="00B72BB4" w:rsidRPr="00B72BB4" w:rsidRDefault="00B72BB4" w:rsidP="00B72BB4">
      <w:pPr>
        <w:pStyle w:val="clause"/>
        <w:spacing w:before="0" w:after="0"/>
        <w:ind w:left="0" w:firstLine="0"/>
        <w:rPr>
          <w:b w:val="0"/>
          <w:sz w:val="24"/>
        </w:rPr>
      </w:pPr>
    </w:p>
    <w:p w14:paraId="6E6153AB" w14:textId="77777777" w:rsidR="00BF032A" w:rsidRDefault="00374481" w:rsidP="00BF032A">
      <w:pPr>
        <w:pStyle w:val="clause"/>
        <w:numPr>
          <w:ilvl w:val="0"/>
          <w:numId w:val="5"/>
        </w:numPr>
        <w:spacing w:before="0" w:after="0"/>
        <w:rPr>
          <w:b w:val="0"/>
          <w:sz w:val="24"/>
        </w:rPr>
      </w:pPr>
      <w:r w:rsidRPr="00B72BB4">
        <w:rPr>
          <w:b w:val="0"/>
          <w:sz w:val="24"/>
        </w:rPr>
        <w:t>No teacher shall be subjected to intimidation, reprisals or discrimination because he or she is involved in a grievance.</w:t>
      </w:r>
    </w:p>
    <w:p w14:paraId="3C30E893" w14:textId="77777777" w:rsidR="00B72BB4" w:rsidRPr="00B72BB4" w:rsidRDefault="00B72BB4" w:rsidP="00B72BB4">
      <w:pPr>
        <w:pStyle w:val="clause"/>
        <w:spacing w:before="0" w:after="0"/>
        <w:ind w:left="0" w:firstLine="0"/>
        <w:rPr>
          <w:b w:val="0"/>
          <w:sz w:val="24"/>
        </w:rPr>
      </w:pPr>
    </w:p>
    <w:p w14:paraId="4EA7F994" w14:textId="77777777" w:rsidR="00BF032A" w:rsidRDefault="00374481" w:rsidP="00BF032A">
      <w:pPr>
        <w:pStyle w:val="clause"/>
        <w:numPr>
          <w:ilvl w:val="0"/>
          <w:numId w:val="5"/>
        </w:numPr>
        <w:spacing w:before="0" w:after="0"/>
        <w:rPr>
          <w:b w:val="0"/>
          <w:sz w:val="24"/>
        </w:rPr>
      </w:pPr>
      <w:r w:rsidRPr="00B72BB4">
        <w:rPr>
          <w:b w:val="0"/>
          <w:sz w:val="24"/>
        </w:rPr>
        <w:t xml:space="preserve">The arbitrator must render his or her decision within 20 days from the date of the end of the hearing. </w:t>
      </w:r>
    </w:p>
    <w:p w14:paraId="1715C0E2" w14:textId="77777777" w:rsidR="00B72BB4" w:rsidRPr="00B72BB4" w:rsidRDefault="00B72BB4" w:rsidP="00B72BB4">
      <w:pPr>
        <w:pStyle w:val="clause"/>
        <w:spacing w:before="0" w:after="0"/>
        <w:ind w:left="0" w:firstLine="0"/>
        <w:rPr>
          <w:b w:val="0"/>
          <w:sz w:val="24"/>
        </w:rPr>
      </w:pPr>
    </w:p>
    <w:p w14:paraId="2A365167" w14:textId="6B45A476" w:rsidR="009C5331" w:rsidRDefault="00374481" w:rsidP="009C5331">
      <w:pPr>
        <w:pStyle w:val="clause"/>
        <w:numPr>
          <w:ilvl w:val="0"/>
          <w:numId w:val="5"/>
        </w:numPr>
        <w:spacing w:before="0" w:after="0"/>
        <w:rPr>
          <w:b w:val="0"/>
          <w:sz w:val="24"/>
        </w:rPr>
      </w:pPr>
      <w:r w:rsidRPr="00B72BB4">
        <w:rPr>
          <w:b w:val="0"/>
          <w:sz w:val="24"/>
        </w:rPr>
        <w:t xml:space="preserve">The decision shall state the reasons therefor and shall be rendered in writing; </w:t>
      </w:r>
      <w:r w:rsidR="00056389" w:rsidRPr="00B72BB4">
        <w:rPr>
          <w:b w:val="0"/>
          <w:sz w:val="24"/>
        </w:rPr>
        <w:t>the arbitrator shall sign it</w:t>
      </w:r>
      <w:r w:rsidRPr="00B72BB4">
        <w:rPr>
          <w:b w:val="0"/>
          <w:sz w:val="24"/>
        </w:rPr>
        <w:t>.</w:t>
      </w:r>
      <w:r w:rsidR="009C5331">
        <w:rPr>
          <w:b w:val="0"/>
          <w:sz w:val="24"/>
        </w:rPr>
        <w:t xml:space="preserve"> </w:t>
      </w:r>
    </w:p>
    <w:p w14:paraId="544CB7A8" w14:textId="77777777" w:rsidR="009C5331" w:rsidRDefault="009C5331" w:rsidP="009C5331">
      <w:pPr>
        <w:pStyle w:val="clause"/>
        <w:spacing w:before="0" w:after="0"/>
        <w:ind w:left="0" w:firstLine="0"/>
        <w:rPr>
          <w:b w:val="0"/>
          <w:sz w:val="24"/>
        </w:rPr>
      </w:pPr>
    </w:p>
    <w:p w14:paraId="696DDD3E" w14:textId="77777777" w:rsidR="00056389" w:rsidRDefault="00056389" w:rsidP="009C5331">
      <w:pPr>
        <w:widowControl w:val="0"/>
        <w:tabs>
          <w:tab w:val="left" w:pos="220"/>
          <w:tab w:val="left" w:pos="720"/>
        </w:tabs>
        <w:autoSpaceDE w:val="0"/>
        <w:autoSpaceDN w:val="0"/>
        <w:adjustRightInd w:val="0"/>
        <w:rPr>
          <w:rFonts w:ascii="Arial" w:hAnsi="Arial" w:cs="Arial"/>
        </w:rPr>
      </w:pPr>
    </w:p>
    <w:p w14:paraId="36CD7707" w14:textId="77777777" w:rsidR="00056389" w:rsidRDefault="00056389" w:rsidP="009C5331">
      <w:pPr>
        <w:widowControl w:val="0"/>
        <w:tabs>
          <w:tab w:val="left" w:pos="220"/>
          <w:tab w:val="left" w:pos="720"/>
        </w:tabs>
        <w:autoSpaceDE w:val="0"/>
        <w:autoSpaceDN w:val="0"/>
        <w:adjustRightInd w:val="0"/>
        <w:rPr>
          <w:rFonts w:ascii="Arial" w:hAnsi="Arial" w:cs="Arial"/>
        </w:rPr>
      </w:pPr>
    </w:p>
    <w:p w14:paraId="035C29C7" w14:textId="77777777" w:rsidR="00056389" w:rsidRDefault="00056389" w:rsidP="009C5331">
      <w:pPr>
        <w:widowControl w:val="0"/>
        <w:tabs>
          <w:tab w:val="left" w:pos="220"/>
          <w:tab w:val="left" w:pos="720"/>
        </w:tabs>
        <w:autoSpaceDE w:val="0"/>
        <w:autoSpaceDN w:val="0"/>
        <w:adjustRightInd w:val="0"/>
        <w:rPr>
          <w:rFonts w:ascii="Arial" w:hAnsi="Arial" w:cs="Arial"/>
        </w:rPr>
      </w:pPr>
    </w:p>
    <w:p w14:paraId="01BB6FCB" w14:textId="77777777" w:rsidR="00056389" w:rsidRDefault="00056389" w:rsidP="009C5331">
      <w:pPr>
        <w:widowControl w:val="0"/>
        <w:tabs>
          <w:tab w:val="left" w:pos="220"/>
          <w:tab w:val="left" w:pos="720"/>
        </w:tabs>
        <w:autoSpaceDE w:val="0"/>
        <w:autoSpaceDN w:val="0"/>
        <w:adjustRightInd w:val="0"/>
        <w:rPr>
          <w:rFonts w:ascii="Arial" w:hAnsi="Arial" w:cs="Arial"/>
        </w:rPr>
      </w:pPr>
    </w:p>
    <w:p w14:paraId="00E0834C" w14:textId="564D2AC0" w:rsidR="00AC2197" w:rsidRPr="009C5331" w:rsidRDefault="00AC2197" w:rsidP="009C5331">
      <w:pPr>
        <w:widowControl w:val="0"/>
        <w:tabs>
          <w:tab w:val="left" w:pos="220"/>
          <w:tab w:val="left" w:pos="720"/>
        </w:tabs>
        <w:autoSpaceDE w:val="0"/>
        <w:autoSpaceDN w:val="0"/>
        <w:adjustRightInd w:val="0"/>
        <w:rPr>
          <w:rFonts w:ascii="Arial" w:hAnsi="Arial" w:cs="Arial"/>
        </w:rPr>
      </w:pPr>
      <w:r w:rsidRPr="00AC2197">
        <w:rPr>
          <w:rFonts w:ascii="Arial" w:hAnsi="Arial" w:cs="Arial"/>
        </w:rPr>
        <w:t xml:space="preserve"> </w:t>
      </w:r>
    </w:p>
    <w:sectPr w:rsidR="00AC2197" w:rsidRPr="009C5331" w:rsidSect="009208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3D78D1"/>
    <w:multiLevelType w:val="hybridMultilevel"/>
    <w:tmpl w:val="7B20209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
    <w:nsid w:val="48D71E43"/>
    <w:multiLevelType w:val="multilevel"/>
    <w:tmpl w:val="2EDC04BA"/>
    <w:lvl w:ilvl="0">
      <w:start w:val="9"/>
      <w:numFmt w:val="decimal"/>
      <w:lvlText w:val="%1"/>
      <w:lvlJc w:val="left"/>
      <w:pPr>
        <w:ind w:left="680" w:hanging="680"/>
      </w:pPr>
      <w:rPr>
        <w:rFonts w:cs="Arial" w:hint="default"/>
      </w:rPr>
    </w:lvl>
    <w:lvl w:ilvl="1">
      <w:start w:val="2"/>
      <w:numFmt w:val="decimal"/>
      <w:lvlText w:val="%1-%2"/>
      <w:lvlJc w:val="left"/>
      <w:pPr>
        <w:ind w:left="680" w:hanging="680"/>
      </w:pPr>
      <w:rPr>
        <w:rFonts w:cs="Arial" w:hint="default"/>
      </w:rPr>
    </w:lvl>
    <w:lvl w:ilvl="2">
      <w:start w:val="1"/>
      <w:numFmt w:val="decimalZero"/>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5">
    <w:nsid w:val="51F145D7"/>
    <w:multiLevelType w:val="hybridMultilevel"/>
    <w:tmpl w:val="184C989C"/>
    <w:lvl w:ilvl="0" w:tplc="04090001">
      <w:start w:val="1"/>
      <w:numFmt w:val="bullet"/>
      <w:lvlText w:val=""/>
      <w:lvlJc w:val="left"/>
      <w:pPr>
        <w:ind w:left="306" w:hanging="360"/>
      </w:pPr>
      <w:rPr>
        <w:rFonts w:ascii="Symbol" w:hAnsi="Symbol" w:hint="default"/>
      </w:rPr>
    </w:lvl>
    <w:lvl w:ilvl="1" w:tplc="04090003" w:tentative="1">
      <w:start w:val="1"/>
      <w:numFmt w:val="bullet"/>
      <w:lvlText w:val="o"/>
      <w:lvlJc w:val="left"/>
      <w:pPr>
        <w:ind w:left="1026" w:hanging="360"/>
      </w:pPr>
      <w:rPr>
        <w:rFonts w:ascii="Courier New" w:hAnsi="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hint="default"/>
      </w:rPr>
    </w:lvl>
    <w:lvl w:ilvl="8" w:tplc="04090005" w:tentative="1">
      <w:start w:val="1"/>
      <w:numFmt w:val="bullet"/>
      <w:lvlText w:val=""/>
      <w:lvlJc w:val="left"/>
      <w:pPr>
        <w:ind w:left="606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92"/>
    <w:rsid w:val="00056389"/>
    <w:rsid w:val="000E7DEF"/>
    <w:rsid w:val="002B2315"/>
    <w:rsid w:val="00374481"/>
    <w:rsid w:val="00567ED2"/>
    <w:rsid w:val="00920871"/>
    <w:rsid w:val="00956C20"/>
    <w:rsid w:val="0098068A"/>
    <w:rsid w:val="009910D1"/>
    <w:rsid w:val="009C5331"/>
    <w:rsid w:val="00AC2197"/>
    <w:rsid w:val="00B72BB4"/>
    <w:rsid w:val="00BF032A"/>
    <w:rsid w:val="00C15F92"/>
    <w:rsid w:val="00C419D9"/>
    <w:rsid w:val="00DA7E53"/>
    <w:rsid w:val="00FD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9D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rsid w:val="00374481"/>
    <w:pPr>
      <w:keepNext/>
      <w:keepLines/>
      <w:pageBreakBefore/>
      <w:tabs>
        <w:tab w:val="left" w:pos="2835"/>
      </w:tabs>
      <w:autoSpaceDE w:val="0"/>
      <w:autoSpaceDN w:val="0"/>
      <w:adjustRightInd w:val="0"/>
      <w:spacing w:after="320"/>
      <w:ind w:left="2837" w:hanging="2837"/>
      <w:jc w:val="both"/>
      <w:outlineLvl w:val="0"/>
    </w:pPr>
    <w:rPr>
      <w:rFonts w:ascii="Arial" w:eastAsia="Times New Roman" w:hAnsi="Arial" w:cs="Times New Roman"/>
      <w:b/>
      <w:bCs/>
      <w:caps/>
      <w:sz w:val="22"/>
      <w:lang w:val="en-CA" w:eastAsia="fr-FR"/>
    </w:rPr>
  </w:style>
  <w:style w:type="paragraph" w:customStyle="1" w:styleId="article">
    <w:name w:val="article"/>
    <w:basedOn w:val="Normal"/>
    <w:rsid w:val="00374481"/>
    <w:pPr>
      <w:keepNext/>
      <w:keepLines/>
      <w:tabs>
        <w:tab w:val="left" w:pos="1134"/>
      </w:tabs>
      <w:autoSpaceDE w:val="0"/>
      <w:autoSpaceDN w:val="0"/>
      <w:adjustRightInd w:val="0"/>
      <w:spacing w:before="120" w:after="240"/>
      <w:ind w:left="1134" w:hanging="1134"/>
      <w:jc w:val="both"/>
      <w:outlineLvl w:val="1"/>
    </w:pPr>
    <w:rPr>
      <w:rFonts w:ascii="Arial" w:eastAsia="Times New Roman" w:hAnsi="Arial" w:cs="Times New Roman"/>
      <w:b/>
      <w:bCs/>
      <w:smallCaps/>
      <w:sz w:val="22"/>
      <w:lang w:val="en-CA" w:eastAsia="fr-FR"/>
    </w:rPr>
  </w:style>
  <w:style w:type="paragraph" w:customStyle="1" w:styleId="clause">
    <w:name w:val="clause"/>
    <w:basedOn w:val="Normal"/>
    <w:rsid w:val="00374481"/>
    <w:pPr>
      <w:keepNext/>
      <w:keepLines/>
      <w:tabs>
        <w:tab w:val="left" w:pos="1134"/>
      </w:tabs>
      <w:autoSpaceDE w:val="0"/>
      <w:autoSpaceDN w:val="0"/>
      <w:adjustRightInd w:val="0"/>
      <w:spacing w:before="120" w:after="240"/>
      <w:ind w:left="1134" w:hanging="1134"/>
      <w:jc w:val="both"/>
    </w:pPr>
    <w:rPr>
      <w:rFonts w:ascii="Arial" w:eastAsia="Times New Roman" w:hAnsi="Arial" w:cs="Times New Roman"/>
      <w:b/>
      <w:bCs/>
      <w:sz w:val="22"/>
      <w:lang w:val="en-CA" w:eastAsia="fr-FR"/>
    </w:rPr>
  </w:style>
  <w:style w:type="paragraph" w:customStyle="1" w:styleId="clauseparagraphe">
    <w:name w:val="clause paragraphe"/>
    <w:basedOn w:val="Normal"/>
    <w:rsid w:val="00374481"/>
    <w:pPr>
      <w:keepLines/>
      <w:autoSpaceDE w:val="0"/>
      <w:autoSpaceDN w:val="0"/>
      <w:adjustRightInd w:val="0"/>
      <w:spacing w:after="240"/>
      <w:jc w:val="both"/>
    </w:pPr>
    <w:rPr>
      <w:rFonts w:ascii="Arial" w:eastAsia="Times New Roman" w:hAnsi="Arial" w:cs="Times New Roman"/>
      <w:sz w:val="22"/>
      <w:lang w:val="en-CA" w:eastAsia="fr-FR"/>
    </w:rPr>
  </w:style>
  <w:style w:type="paragraph" w:customStyle="1" w:styleId="niv1numerotation">
    <w:name w:val="niv 1 numerotation"/>
    <w:basedOn w:val="Normal"/>
    <w:rsid w:val="00374481"/>
    <w:pPr>
      <w:keepLines/>
      <w:tabs>
        <w:tab w:val="left" w:pos="567"/>
      </w:tabs>
      <w:autoSpaceDE w:val="0"/>
      <w:autoSpaceDN w:val="0"/>
      <w:adjustRightInd w:val="0"/>
      <w:spacing w:after="240"/>
      <w:ind w:left="567" w:hanging="567"/>
      <w:jc w:val="both"/>
    </w:pPr>
    <w:rPr>
      <w:rFonts w:ascii="Arial" w:eastAsia="Times New Roman" w:hAnsi="Arial" w:cs="Times New Roman"/>
      <w:sz w:val="22"/>
      <w:lang w:val="en-CA" w:eastAsia="fr-FR"/>
    </w:rPr>
  </w:style>
  <w:style w:type="paragraph" w:customStyle="1" w:styleId="niv1paragraphe">
    <w:name w:val="niv 1 paragraphe"/>
    <w:basedOn w:val="Normal"/>
    <w:rsid w:val="00374481"/>
    <w:pPr>
      <w:keepLines/>
      <w:autoSpaceDE w:val="0"/>
      <w:autoSpaceDN w:val="0"/>
      <w:adjustRightInd w:val="0"/>
      <w:spacing w:after="240"/>
      <w:ind w:left="567"/>
      <w:jc w:val="both"/>
    </w:pPr>
    <w:rPr>
      <w:rFonts w:ascii="Arial" w:eastAsia="Times New Roman" w:hAnsi="Arial" w:cs="Times New Roman"/>
      <w:sz w:val="22"/>
      <w:lang w:val="en-CA" w:eastAsia="fr-FR"/>
    </w:rPr>
  </w:style>
  <w:style w:type="character" w:styleId="CommentReference">
    <w:name w:val="annotation reference"/>
    <w:basedOn w:val="DefaultParagraphFont"/>
    <w:uiPriority w:val="99"/>
    <w:semiHidden/>
    <w:unhideWhenUsed/>
    <w:rsid w:val="00956C20"/>
    <w:rPr>
      <w:sz w:val="18"/>
      <w:szCs w:val="18"/>
    </w:rPr>
  </w:style>
  <w:style w:type="paragraph" w:styleId="CommentText">
    <w:name w:val="annotation text"/>
    <w:basedOn w:val="Normal"/>
    <w:link w:val="CommentTextChar"/>
    <w:uiPriority w:val="99"/>
    <w:semiHidden/>
    <w:unhideWhenUsed/>
    <w:rsid w:val="00956C20"/>
  </w:style>
  <w:style w:type="character" w:customStyle="1" w:styleId="CommentTextChar">
    <w:name w:val="Comment Text Char"/>
    <w:basedOn w:val="DefaultParagraphFont"/>
    <w:link w:val="CommentText"/>
    <w:uiPriority w:val="99"/>
    <w:semiHidden/>
    <w:rsid w:val="00956C20"/>
  </w:style>
  <w:style w:type="paragraph" w:styleId="CommentSubject">
    <w:name w:val="annotation subject"/>
    <w:basedOn w:val="CommentText"/>
    <w:next w:val="CommentText"/>
    <w:link w:val="CommentSubjectChar"/>
    <w:uiPriority w:val="99"/>
    <w:semiHidden/>
    <w:unhideWhenUsed/>
    <w:rsid w:val="00956C20"/>
    <w:rPr>
      <w:b/>
      <w:bCs/>
      <w:sz w:val="20"/>
      <w:szCs w:val="20"/>
    </w:rPr>
  </w:style>
  <w:style w:type="character" w:customStyle="1" w:styleId="CommentSubjectChar">
    <w:name w:val="Comment Subject Char"/>
    <w:basedOn w:val="CommentTextChar"/>
    <w:link w:val="CommentSubject"/>
    <w:uiPriority w:val="99"/>
    <w:semiHidden/>
    <w:rsid w:val="00956C20"/>
    <w:rPr>
      <w:b/>
      <w:bCs/>
      <w:sz w:val="20"/>
      <w:szCs w:val="20"/>
    </w:rPr>
  </w:style>
  <w:style w:type="paragraph" w:styleId="BalloonText">
    <w:name w:val="Balloon Text"/>
    <w:basedOn w:val="Normal"/>
    <w:link w:val="BalloonTextChar"/>
    <w:uiPriority w:val="99"/>
    <w:semiHidden/>
    <w:unhideWhenUsed/>
    <w:rsid w:val="00956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C20"/>
    <w:rPr>
      <w:rFonts w:ascii="Lucida Grande" w:hAnsi="Lucida Grande" w:cs="Lucida Grande"/>
      <w:sz w:val="18"/>
      <w:szCs w:val="18"/>
    </w:rPr>
  </w:style>
  <w:style w:type="paragraph" w:styleId="ListParagraph">
    <w:name w:val="List Paragraph"/>
    <w:basedOn w:val="Normal"/>
    <w:uiPriority w:val="34"/>
    <w:qFormat/>
    <w:rsid w:val="000E7D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rsid w:val="00374481"/>
    <w:pPr>
      <w:keepNext/>
      <w:keepLines/>
      <w:pageBreakBefore/>
      <w:tabs>
        <w:tab w:val="left" w:pos="2835"/>
      </w:tabs>
      <w:autoSpaceDE w:val="0"/>
      <w:autoSpaceDN w:val="0"/>
      <w:adjustRightInd w:val="0"/>
      <w:spacing w:after="320"/>
      <w:ind w:left="2837" w:hanging="2837"/>
      <w:jc w:val="both"/>
      <w:outlineLvl w:val="0"/>
    </w:pPr>
    <w:rPr>
      <w:rFonts w:ascii="Arial" w:eastAsia="Times New Roman" w:hAnsi="Arial" w:cs="Times New Roman"/>
      <w:b/>
      <w:bCs/>
      <w:caps/>
      <w:sz w:val="22"/>
      <w:lang w:val="en-CA" w:eastAsia="fr-FR"/>
    </w:rPr>
  </w:style>
  <w:style w:type="paragraph" w:customStyle="1" w:styleId="article">
    <w:name w:val="article"/>
    <w:basedOn w:val="Normal"/>
    <w:rsid w:val="00374481"/>
    <w:pPr>
      <w:keepNext/>
      <w:keepLines/>
      <w:tabs>
        <w:tab w:val="left" w:pos="1134"/>
      </w:tabs>
      <w:autoSpaceDE w:val="0"/>
      <w:autoSpaceDN w:val="0"/>
      <w:adjustRightInd w:val="0"/>
      <w:spacing w:before="120" w:after="240"/>
      <w:ind w:left="1134" w:hanging="1134"/>
      <w:jc w:val="both"/>
      <w:outlineLvl w:val="1"/>
    </w:pPr>
    <w:rPr>
      <w:rFonts w:ascii="Arial" w:eastAsia="Times New Roman" w:hAnsi="Arial" w:cs="Times New Roman"/>
      <w:b/>
      <w:bCs/>
      <w:smallCaps/>
      <w:sz w:val="22"/>
      <w:lang w:val="en-CA" w:eastAsia="fr-FR"/>
    </w:rPr>
  </w:style>
  <w:style w:type="paragraph" w:customStyle="1" w:styleId="clause">
    <w:name w:val="clause"/>
    <w:basedOn w:val="Normal"/>
    <w:rsid w:val="00374481"/>
    <w:pPr>
      <w:keepNext/>
      <w:keepLines/>
      <w:tabs>
        <w:tab w:val="left" w:pos="1134"/>
      </w:tabs>
      <w:autoSpaceDE w:val="0"/>
      <w:autoSpaceDN w:val="0"/>
      <w:adjustRightInd w:val="0"/>
      <w:spacing w:before="120" w:after="240"/>
      <w:ind w:left="1134" w:hanging="1134"/>
      <w:jc w:val="both"/>
    </w:pPr>
    <w:rPr>
      <w:rFonts w:ascii="Arial" w:eastAsia="Times New Roman" w:hAnsi="Arial" w:cs="Times New Roman"/>
      <w:b/>
      <w:bCs/>
      <w:sz w:val="22"/>
      <w:lang w:val="en-CA" w:eastAsia="fr-FR"/>
    </w:rPr>
  </w:style>
  <w:style w:type="paragraph" w:customStyle="1" w:styleId="clauseparagraphe">
    <w:name w:val="clause paragraphe"/>
    <w:basedOn w:val="Normal"/>
    <w:rsid w:val="00374481"/>
    <w:pPr>
      <w:keepLines/>
      <w:autoSpaceDE w:val="0"/>
      <w:autoSpaceDN w:val="0"/>
      <w:adjustRightInd w:val="0"/>
      <w:spacing w:after="240"/>
      <w:jc w:val="both"/>
    </w:pPr>
    <w:rPr>
      <w:rFonts w:ascii="Arial" w:eastAsia="Times New Roman" w:hAnsi="Arial" w:cs="Times New Roman"/>
      <w:sz w:val="22"/>
      <w:lang w:val="en-CA" w:eastAsia="fr-FR"/>
    </w:rPr>
  </w:style>
  <w:style w:type="paragraph" w:customStyle="1" w:styleId="niv1numerotation">
    <w:name w:val="niv 1 numerotation"/>
    <w:basedOn w:val="Normal"/>
    <w:rsid w:val="00374481"/>
    <w:pPr>
      <w:keepLines/>
      <w:tabs>
        <w:tab w:val="left" w:pos="567"/>
      </w:tabs>
      <w:autoSpaceDE w:val="0"/>
      <w:autoSpaceDN w:val="0"/>
      <w:adjustRightInd w:val="0"/>
      <w:spacing w:after="240"/>
      <w:ind w:left="567" w:hanging="567"/>
      <w:jc w:val="both"/>
    </w:pPr>
    <w:rPr>
      <w:rFonts w:ascii="Arial" w:eastAsia="Times New Roman" w:hAnsi="Arial" w:cs="Times New Roman"/>
      <w:sz w:val="22"/>
      <w:lang w:val="en-CA" w:eastAsia="fr-FR"/>
    </w:rPr>
  </w:style>
  <w:style w:type="paragraph" w:customStyle="1" w:styleId="niv1paragraphe">
    <w:name w:val="niv 1 paragraphe"/>
    <w:basedOn w:val="Normal"/>
    <w:rsid w:val="00374481"/>
    <w:pPr>
      <w:keepLines/>
      <w:autoSpaceDE w:val="0"/>
      <w:autoSpaceDN w:val="0"/>
      <w:adjustRightInd w:val="0"/>
      <w:spacing w:after="240"/>
      <w:ind w:left="567"/>
      <w:jc w:val="both"/>
    </w:pPr>
    <w:rPr>
      <w:rFonts w:ascii="Arial" w:eastAsia="Times New Roman" w:hAnsi="Arial" w:cs="Times New Roman"/>
      <w:sz w:val="22"/>
      <w:lang w:val="en-CA" w:eastAsia="fr-FR"/>
    </w:rPr>
  </w:style>
  <w:style w:type="character" w:styleId="CommentReference">
    <w:name w:val="annotation reference"/>
    <w:basedOn w:val="DefaultParagraphFont"/>
    <w:uiPriority w:val="99"/>
    <w:semiHidden/>
    <w:unhideWhenUsed/>
    <w:rsid w:val="00956C20"/>
    <w:rPr>
      <w:sz w:val="18"/>
      <w:szCs w:val="18"/>
    </w:rPr>
  </w:style>
  <w:style w:type="paragraph" w:styleId="CommentText">
    <w:name w:val="annotation text"/>
    <w:basedOn w:val="Normal"/>
    <w:link w:val="CommentTextChar"/>
    <w:uiPriority w:val="99"/>
    <w:semiHidden/>
    <w:unhideWhenUsed/>
    <w:rsid w:val="00956C20"/>
  </w:style>
  <w:style w:type="character" w:customStyle="1" w:styleId="CommentTextChar">
    <w:name w:val="Comment Text Char"/>
    <w:basedOn w:val="DefaultParagraphFont"/>
    <w:link w:val="CommentText"/>
    <w:uiPriority w:val="99"/>
    <w:semiHidden/>
    <w:rsid w:val="00956C20"/>
  </w:style>
  <w:style w:type="paragraph" w:styleId="CommentSubject">
    <w:name w:val="annotation subject"/>
    <w:basedOn w:val="CommentText"/>
    <w:next w:val="CommentText"/>
    <w:link w:val="CommentSubjectChar"/>
    <w:uiPriority w:val="99"/>
    <w:semiHidden/>
    <w:unhideWhenUsed/>
    <w:rsid w:val="00956C20"/>
    <w:rPr>
      <w:b/>
      <w:bCs/>
      <w:sz w:val="20"/>
      <w:szCs w:val="20"/>
    </w:rPr>
  </w:style>
  <w:style w:type="character" w:customStyle="1" w:styleId="CommentSubjectChar">
    <w:name w:val="Comment Subject Char"/>
    <w:basedOn w:val="CommentTextChar"/>
    <w:link w:val="CommentSubject"/>
    <w:uiPriority w:val="99"/>
    <w:semiHidden/>
    <w:rsid w:val="00956C20"/>
    <w:rPr>
      <w:b/>
      <w:bCs/>
      <w:sz w:val="20"/>
      <w:szCs w:val="20"/>
    </w:rPr>
  </w:style>
  <w:style w:type="paragraph" w:styleId="BalloonText">
    <w:name w:val="Balloon Text"/>
    <w:basedOn w:val="Normal"/>
    <w:link w:val="BalloonTextChar"/>
    <w:uiPriority w:val="99"/>
    <w:semiHidden/>
    <w:unhideWhenUsed/>
    <w:rsid w:val="00956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C20"/>
    <w:rPr>
      <w:rFonts w:ascii="Lucida Grande" w:hAnsi="Lucida Grande" w:cs="Lucida Grande"/>
      <w:sz w:val="18"/>
      <w:szCs w:val="18"/>
    </w:rPr>
  </w:style>
  <w:style w:type="paragraph" w:styleId="ListParagraph">
    <w:name w:val="List Paragraph"/>
    <w:basedOn w:val="Normal"/>
    <w:uiPriority w:val="34"/>
    <w:qFormat/>
    <w:rsid w:val="000E7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Macintosh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Seline</dc:creator>
  <cp:keywords/>
  <dc:description/>
  <cp:lastModifiedBy>teacher teacher</cp:lastModifiedBy>
  <cp:revision>2</cp:revision>
  <dcterms:created xsi:type="dcterms:W3CDTF">2016-01-25T00:52:00Z</dcterms:created>
  <dcterms:modified xsi:type="dcterms:W3CDTF">2016-01-25T00:52:00Z</dcterms:modified>
</cp:coreProperties>
</file>