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070F" w14:textId="77777777" w:rsidR="00310DBB" w:rsidRPr="002B0E3B" w:rsidRDefault="00310DBB" w:rsidP="00F32701">
      <w:pPr>
        <w:pStyle w:val="article"/>
        <w:ind w:left="0" w:firstLine="0"/>
        <w:rPr>
          <w:szCs w:val="22"/>
        </w:rPr>
      </w:pPr>
      <w:bookmarkStart w:id="0" w:name="_Toc305756119"/>
      <w:r w:rsidRPr="002B0E3B">
        <w:rPr>
          <w:szCs w:val="22"/>
        </w:rPr>
        <w:t>8</w:t>
      </w:r>
      <w:r w:rsidRPr="002B0E3B">
        <w:rPr>
          <w:szCs w:val="22"/>
        </w:rPr>
        <w:noBreakHyphen/>
        <w:t>4.00</w:t>
      </w:r>
      <w:r w:rsidRPr="002B0E3B">
        <w:rPr>
          <w:szCs w:val="22"/>
        </w:rPr>
        <w:tab/>
        <w:t>Rules governing the formation of student groups</w:t>
      </w:r>
      <w:bookmarkEnd w:id="0"/>
    </w:p>
    <w:p w14:paraId="48EA81D2" w14:textId="77777777" w:rsidR="00310DBB" w:rsidRPr="002B0E3B" w:rsidRDefault="00310DBB" w:rsidP="00310DBB">
      <w:pPr>
        <w:pStyle w:val="clause"/>
        <w:rPr>
          <w:szCs w:val="22"/>
        </w:rPr>
      </w:pPr>
      <w:r w:rsidRPr="002B0E3B">
        <w:rPr>
          <w:szCs w:val="22"/>
        </w:rPr>
        <w:t>8</w:t>
      </w:r>
      <w:r w:rsidRPr="002B0E3B">
        <w:rPr>
          <w:szCs w:val="22"/>
        </w:rPr>
        <w:noBreakHyphen/>
        <w:t>4.01</w:t>
      </w:r>
    </w:p>
    <w:p w14:paraId="6783380B" w14:textId="77777777" w:rsidR="00310DBB" w:rsidRPr="002B0E3B" w:rsidRDefault="00310DBB" w:rsidP="00310DBB">
      <w:pPr>
        <w:pStyle w:val="niv1numerotation"/>
        <w:rPr>
          <w:szCs w:val="22"/>
        </w:rPr>
      </w:pPr>
      <w:r w:rsidRPr="002B0E3B">
        <w:rPr>
          <w:szCs w:val="22"/>
        </w:rPr>
        <w:t>a)</w:t>
      </w:r>
      <w:r w:rsidRPr="002B0E3B">
        <w:rPr>
          <w:szCs w:val="22"/>
        </w:rPr>
        <w:tab/>
        <w:t>For the purposes of applying this article, the average number of students per group shall be determined at the board level. However, the board, in determining the averages, shall not take into account student groups in which teaching methods such as, among others, "team teaching" and "conference courses" are used.</w:t>
      </w:r>
    </w:p>
    <w:p w14:paraId="3009E746" w14:textId="77777777" w:rsidR="00310DBB" w:rsidRPr="002B0E3B" w:rsidRDefault="00310DBB" w:rsidP="00310DBB">
      <w:pPr>
        <w:pStyle w:val="niv1numerotation"/>
        <w:rPr>
          <w:szCs w:val="22"/>
        </w:rPr>
      </w:pPr>
      <w:r w:rsidRPr="002B0E3B">
        <w:rPr>
          <w:szCs w:val="22"/>
        </w:rPr>
        <w:t>b)</w:t>
      </w:r>
      <w:r w:rsidRPr="002B0E3B">
        <w:rPr>
          <w:szCs w:val="22"/>
        </w:rPr>
        <w:tab/>
        <w:t>The rules governing the formation of groups must be such that the average number of students per group for each student group defined in this article cannot exceed the numbers prescribed.</w:t>
      </w:r>
    </w:p>
    <w:p w14:paraId="06FA23C7" w14:textId="77777777" w:rsidR="00310DBB" w:rsidRPr="002B0E3B" w:rsidRDefault="00310DBB" w:rsidP="00310DBB">
      <w:pPr>
        <w:pStyle w:val="niv1numerotation"/>
        <w:rPr>
          <w:szCs w:val="22"/>
        </w:rPr>
      </w:pPr>
      <w:r w:rsidRPr="002B0E3B">
        <w:rPr>
          <w:szCs w:val="22"/>
        </w:rPr>
        <w:t>c)</w:t>
      </w:r>
      <w:r w:rsidRPr="002B0E3B">
        <w:rPr>
          <w:szCs w:val="22"/>
        </w:rPr>
        <w:tab/>
        <w:t>The board may exceed the maximums indicated only for one of the following specific reasons:  the lack of premises in the school, the limited number of groups in the school, a shortage of qualified available personnel or the geographic location of the school.</w:t>
      </w:r>
    </w:p>
    <w:p w14:paraId="453B3760" w14:textId="77777777" w:rsidR="00310DBB" w:rsidRPr="002B0E3B" w:rsidRDefault="00310DBB" w:rsidP="00310DBB">
      <w:pPr>
        <w:pStyle w:val="niv1paragraphe"/>
        <w:rPr>
          <w:szCs w:val="22"/>
        </w:rPr>
      </w:pPr>
      <w:r w:rsidRPr="002B0E3B">
        <w:rPr>
          <w:szCs w:val="22"/>
        </w:rPr>
        <w:t>The board and the union may agree on additional reasons for exceeding the maximums prescribed.</w:t>
      </w:r>
    </w:p>
    <w:p w14:paraId="0BC82C8E" w14:textId="77777777" w:rsidR="00310DBB" w:rsidRPr="002B0E3B" w:rsidRDefault="00310DBB" w:rsidP="00310DBB">
      <w:pPr>
        <w:pStyle w:val="niv1numerotation"/>
        <w:rPr>
          <w:szCs w:val="22"/>
        </w:rPr>
      </w:pPr>
      <w:r w:rsidRPr="002B0E3B">
        <w:rPr>
          <w:szCs w:val="22"/>
        </w:rPr>
        <w:t>d)</w:t>
      </w:r>
      <w:r w:rsidRPr="002B0E3B">
        <w:rPr>
          <w:szCs w:val="22"/>
        </w:rPr>
        <w:tab/>
        <w:t>When a group of students with handicaps, social maladjustments or learning difficulties includes students of different types, the maximum and average number of students in the group shall be determined under Appendix XVIII.</w:t>
      </w:r>
    </w:p>
    <w:p w14:paraId="1961EC6D" w14:textId="77777777" w:rsidR="00310DBB" w:rsidRPr="002B0E3B" w:rsidRDefault="00310DBB" w:rsidP="00310DBB">
      <w:pPr>
        <w:pStyle w:val="niv1paragraphe"/>
        <w:rPr>
          <w:szCs w:val="22"/>
        </w:rPr>
      </w:pPr>
      <w:r w:rsidRPr="002B0E3B">
        <w:rPr>
          <w:szCs w:val="22"/>
        </w:rPr>
        <w:t>When a group of students enrolled in a temporary individualized path for learning includes one or more students of different types of students with handicaps, social maladjustments or learning difficulties, the maximum and the average number of students in the group shall be determined under Appendix XVIII.</w:t>
      </w:r>
    </w:p>
    <w:p w14:paraId="5CB7C4D9" w14:textId="77777777" w:rsidR="00310DBB" w:rsidRPr="002B0E3B" w:rsidRDefault="00310DBB" w:rsidP="00310DBB">
      <w:pPr>
        <w:pStyle w:val="niv1numerotation"/>
        <w:rPr>
          <w:szCs w:val="22"/>
        </w:rPr>
      </w:pPr>
      <w:r w:rsidRPr="002B0E3B">
        <w:rPr>
          <w:szCs w:val="22"/>
        </w:rPr>
        <w:t>e)</w:t>
      </w:r>
      <w:r w:rsidRPr="002B0E3B">
        <w:rPr>
          <w:szCs w:val="22"/>
        </w:rPr>
        <w:tab/>
        <w:t>For the purposes of establishing the maximum number of students per group, students with severe behavioural difficulties linked to psychosocial disturbances, students with pervasive developmental disorders or students with psychopathological disorders who are integrated into regular groups shall be weighted by applying a weighting factor established under Appendix XIX.</w:t>
      </w:r>
    </w:p>
    <w:p w14:paraId="11079BF7" w14:textId="77777777" w:rsidR="00310DBB" w:rsidRPr="002B0E3B" w:rsidRDefault="00310DBB" w:rsidP="00310DBB">
      <w:pPr>
        <w:pStyle w:val="niv1numerotation"/>
        <w:rPr>
          <w:szCs w:val="22"/>
        </w:rPr>
      </w:pPr>
      <w:r w:rsidRPr="002B0E3B">
        <w:rPr>
          <w:szCs w:val="22"/>
        </w:rPr>
        <w:t>f)</w:t>
      </w:r>
      <w:r w:rsidRPr="002B0E3B">
        <w:rPr>
          <w:szCs w:val="22"/>
        </w:rPr>
        <w:tab/>
        <w:t>The maximums do not apply to student groups in which organizational teaching methods such as, among others, "team teaching" and "conference courses" are used.</w:t>
      </w:r>
    </w:p>
    <w:p w14:paraId="6BF7121E" w14:textId="77777777" w:rsidR="00310DBB" w:rsidRPr="002B0E3B" w:rsidRDefault="00310DBB" w:rsidP="00310DBB">
      <w:pPr>
        <w:pStyle w:val="niv1paragraphe"/>
        <w:rPr>
          <w:szCs w:val="22"/>
        </w:rPr>
      </w:pPr>
      <w:r w:rsidRPr="002B0E3B">
        <w:rPr>
          <w:szCs w:val="22"/>
        </w:rPr>
        <w:t>Moreover, the maximum and average number do not apply to a group of students in a special class identified as having profound intellectual handicaps, pervasive developmental disorders, psychopathological disorders or serious language disorders, if the board provides visible aid other than a teacher.</w:t>
      </w:r>
    </w:p>
    <w:p w14:paraId="007EFC5E" w14:textId="77777777" w:rsidR="00310DBB" w:rsidRPr="002B0E3B" w:rsidRDefault="00310DBB" w:rsidP="00310DBB">
      <w:pPr>
        <w:pStyle w:val="niv1numerotation"/>
        <w:keepNext/>
        <w:ind w:left="562" w:hanging="562"/>
        <w:rPr>
          <w:szCs w:val="22"/>
        </w:rPr>
      </w:pPr>
      <w:r w:rsidRPr="002B0E3B">
        <w:rPr>
          <w:szCs w:val="22"/>
        </w:rPr>
        <w:t>g)</w:t>
      </w:r>
      <w:r w:rsidRPr="002B0E3B">
        <w:rPr>
          <w:szCs w:val="22"/>
        </w:rPr>
        <w:tab/>
        <w:t>Subject to Appendix XX, a teacher whose class exceeds the maximum prescribed is entitled to a monetary compensation based on the formula found in Appendix XXI under the following conditions:</w:t>
      </w:r>
    </w:p>
    <w:p w14:paraId="22A4522E" w14:textId="77777777" w:rsidR="00310DBB" w:rsidRPr="002B0E3B" w:rsidRDefault="00310DBB" w:rsidP="00310DBB">
      <w:pPr>
        <w:pStyle w:val="niv2numerotation"/>
        <w:rPr>
          <w:szCs w:val="22"/>
        </w:rPr>
      </w:pPr>
      <w:r w:rsidRPr="002B0E3B">
        <w:rPr>
          <w:szCs w:val="22"/>
        </w:rPr>
        <w:t>1)</w:t>
      </w:r>
      <w:r w:rsidRPr="002B0E3B">
        <w:rPr>
          <w:szCs w:val="22"/>
        </w:rPr>
        <w:tab/>
        <w:t>the number of students on the basis of which the compensation is calculated is the number of students enrolled for at least half of the class days in a given month;</w:t>
      </w:r>
    </w:p>
    <w:p w14:paraId="14F172C0" w14:textId="77777777" w:rsidR="00310DBB" w:rsidRPr="002B0E3B" w:rsidRDefault="00310DBB" w:rsidP="00310DBB">
      <w:pPr>
        <w:pStyle w:val="niv2numerotation"/>
        <w:rPr>
          <w:szCs w:val="22"/>
        </w:rPr>
      </w:pPr>
      <w:r w:rsidRPr="002B0E3B">
        <w:rPr>
          <w:szCs w:val="22"/>
        </w:rPr>
        <w:t>2)</w:t>
      </w:r>
      <w:r w:rsidRPr="002B0E3B">
        <w:rPr>
          <w:szCs w:val="22"/>
        </w:rPr>
        <w:tab/>
        <w:t>no compensation shall be payable if the oversize class exists in September but no longer exists on October 15;</w:t>
      </w:r>
    </w:p>
    <w:p w14:paraId="0DCBEC09" w14:textId="77777777" w:rsidR="00310DBB" w:rsidRPr="002B0E3B" w:rsidRDefault="00310DBB" w:rsidP="00310DBB">
      <w:pPr>
        <w:pStyle w:val="niv2numerotation"/>
        <w:rPr>
          <w:szCs w:val="22"/>
        </w:rPr>
      </w:pPr>
      <w:r w:rsidRPr="002B0E3B">
        <w:rPr>
          <w:szCs w:val="22"/>
        </w:rPr>
        <w:t>3)</w:t>
      </w:r>
      <w:r w:rsidRPr="002B0E3B">
        <w:rPr>
          <w:szCs w:val="22"/>
        </w:rPr>
        <w:tab/>
        <w:t>no casual supply teacher is entitled to compensation.</w:t>
      </w:r>
    </w:p>
    <w:p w14:paraId="632ABA8B" w14:textId="77777777" w:rsidR="00310DBB" w:rsidRPr="002B0E3B" w:rsidRDefault="00310DBB" w:rsidP="00310DBB">
      <w:pPr>
        <w:pStyle w:val="niv1paragraphe"/>
        <w:rPr>
          <w:szCs w:val="22"/>
        </w:rPr>
      </w:pPr>
      <w:r w:rsidRPr="002B0E3B">
        <w:rPr>
          <w:szCs w:val="22"/>
        </w:rPr>
        <w:t>This subclause does not apply to a group formed as a result of an amendment agreed under clause 8</w:t>
      </w:r>
      <w:r w:rsidRPr="002B0E3B">
        <w:rPr>
          <w:szCs w:val="22"/>
        </w:rPr>
        <w:noBreakHyphen/>
        <w:t>10.02.</w:t>
      </w:r>
    </w:p>
    <w:p w14:paraId="79436190" w14:textId="77777777" w:rsidR="00310DBB" w:rsidRPr="002B0E3B" w:rsidRDefault="00310DBB" w:rsidP="00310DBB">
      <w:pPr>
        <w:pStyle w:val="clause"/>
        <w:rPr>
          <w:szCs w:val="22"/>
        </w:rPr>
      </w:pPr>
      <w:r w:rsidRPr="002B0E3B">
        <w:rPr>
          <w:szCs w:val="22"/>
        </w:rPr>
        <w:t>8</w:t>
      </w:r>
      <w:r w:rsidRPr="002B0E3B">
        <w:rPr>
          <w:szCs w:val="22"/>
        </w:rPr>
        <w:noBreakHyphen/>
        <w:t>4.02</w:t>
      </w:r>
      <w:r w:rsidRPr="002B0E3B">
        <w:rPr>
          <w:szCs w:val="22"/>
        </w:rPr>
        <w:tab/>
        <w:t>In preschool, the maximum and average number of students per group are:</w:t>
      </w:r>
    </w:p>
    <w:tbl>
      <w:tblPr>
        <w:tblW w:w="0" w:type="auto"/>
        <w:tblInd w:w="70" w:type="dxa"/>
        <w:tblLayout w:type="fixed"/>
        <w:tblCellMar>
          <w:left w:w="70" w:type="dxa"/>
          <w:right w:w="70" w:type="dxa"/>
        </w:tblCellMar>
        <w:tblLook w:val="0000" w:firstRow="0" w:lastRow="0" w:firstColumn="0" w:lastColumn="0" w:noHBand="0" w:noVBand="0"/>
      </w:tblPr>
      <w:tblGrid>
        <w:gridCol w:w="7526"/>
        <w:gridCol w:w="952"/>
        <w:gridCol w:w="952"/>
      </w:tblGrid>
      <w:tr w:rsidR="00310DBB" w:rsidRPr="002B0E3B" w14:paraId="3229B350" w14:textId="77777777" w:rsidTr="002B0E3B">
        <w:trPr>
          <w:cantSplit/>
          <w:tblHeader/>
        </w:trPr>
        <w:tc>
          <w:tcPr>
            <w:tcW w:w="7526" w:type="dxa"/>
            <w:tcMar>
              <w:top w:w="72" w:type="dxa"/>
              <w:bottom w:w="72" w:type="dxa"/>
            </w:tcMar>
          </w:tcPr>
          <w:p w14:paraId="2902CB99" w14:textId="77777777" w:rsidR="00310DBB" w:rsidRPr="002B0E3B" w:rsidRDefault="00310DBB" w:rsidP="002B0E3B">
            <w:pPr>
              <w:pStyle w:val="niv1numerotation"/>
              <w:keepNext/>
              <w:spacing w:after="0"/>
              <w:ind w:left="547" w:hanging="547"/>
              <w:rPr>
                <w:rFonts w:cs="Arial"/>
                <w:szCs w:val="22"/>
              </w:rPr>
            </w:pPr>
          </w:p>
        </w:tc>
        <w:tc>
          <w:tcPr>
            <w:tcW w:w="952" w:type="dxa"/>
            <w:tcMar>
              <w:top w:w="72" w:type="dxa"/>
              <w:bottom w:w="72" w:type="dxa"/>
            </w:tcMar>
            <w:vAlign w:val="bottom"/>
          </w:tcPr>
          <w:p w14:paraId="6B4970D7" w14:textId="77777777" w:rsidR="00310DBB" w:rsidRPr="002B0E3B" w:rsidRDefault="00310DBB" w:rsidP="002B0E3B">
            <w:pPr>
              <w:keepNext/>
              <w:tabs>
                <w:tab w:val="left" w:pos="-1440"/>
              </w:tabs>
              <w:jc w:val="center"/>
              <w:rPr>
                <w:rFonts w:cs="Arial"/>
                <w:b/>
                <w:bCs/>
                <w:szCs w:val="22"/>
              </w:rPr>
            </w:pPr>
            <w:r w:rsidRPr="002B0E3B">
              <w:rPr>
                <w:b/>
                <w:bCs/>
                <w:szCs w:val="22"/>
              </w:rPr>
              <w:t>Av.</w:t>
            </w:r>
          </w:p>
        </w:tc>
        <w:tc>
          <w:tcPr>
            <w:tcW w:w="952" w:type="dxa"/>
            <w:tcMar>
              <w:top w:w="72" w:type="dxa"/>
              <w:bottom w:w="72" w:type="dxa"/>
            </w:tcMar>
            <w:vAlign w:val="bottom"/>
          </w:tcPr>
          <w:p w14:paraId="7B7AD426" w14:textId="77777777" w:rsidR="00310DBB" w:rsidRPr="002B0E3B" w:rsidRDefault="00310DBB" w:rsidP="002B0E3B">
            <w:pPr>
              <w:keepNext/>
              <w:tabs>
                <w:tab w:val="left" w:pos="-1440"/>
              </w:tabs>
              <w:jc w:val="center"/>
              <w:rPr>
                <w:rFonts w:cs="Arial"/>
                <w:b/>
                <w:bCs/>
                <w:szCs w:val="22"/>
              </w:rPr>
            </w:pPr>
            <w:r w:rsidRPr="002B0E3B">
              <w:rPr>
                <w:b/>
                <w:bCs/>
                <w:szCs w:val="22"/>
              </w:rPr>
              <w:t>Max.</w:t>
            </w:r>
          </w:p>
        </w:tc>
      </w:tr>
      <w:tr w:rsidR="00310DBB" w:rsidRPr="002B0E3B" w14:paraId="628ABB3F" w14:textId="77777777" w:rsidTr="002B0E3B">
        <w:trPr>
          <w:cantSplit/>
        </w:trPr>
        <w:tc>
          <w:tcPr>
            <w:tcW w:w="7526" w:type="dxa"/>
            <w:tcMar>
              <w:top w:w="72" w:type="dxa"/>
              <w:bottom w:w="72" w:type="dxa"/>
            </w:tcMar>
          </w:tcPr>
          <w:p w14:paraId="04D0C122" w14:textId="77777777" w:rsidR="00310DBB" w:rsidRPr="002B0E3B" w:rsidRDefault="00310DBB" w:rsidP="002B0E3B">
            <w:pPr>
              <w:keepNext/>
              <w:tabs>
                <w:tab w:val="left" w:pos="560"/>
              </w:tabs>
              <w:ind w:left="560" w:hanging="560"/>
              <w:rPr>
                <w:szCs w:val="22"/>
              </w:rPr>
            </w:pPr>
            <w:r w:rsidRPr="002B0E3B">
              <w:rPr>
                <w:szCs w:val="22"/>
              </w:rPr>
              <w:t>a)</w:t>
            </w:r>
            <w:r w:rsidRPr="002B0E3B">
              <w:rPr>
                <w:szCs w:val="22"/>
              </w:rPr>
              <w:tab/>
              <w:t>For regular groups:</w:t>
            </w:r>
          </w:p>
        </w:tc>
        <w:tc>
          <w:tcPr>
            <w:tcW w:w="952" w:type="dxa"/>
            <w:tcMar>
              <w:top w:w="72" w:type="dxa"/>
              <w:bottom w:w="72" w:type="dxa"/>
            </w:tcMar>
            <w:vAlign w:val="bottom"/>
          </w:tcPr>
          <w:p w14:paraId="578DEA40" w14:textId="77777777" w:rsidR="00310DBB" w:rsidRPr="002B0E3B" w:rsidRDefault="00310DBB" w:rsidP="002B0E3B">
            <w:pPr>
              <w:keepNext/>
              <w:rPr>
                <w:rFonts w:cs="Arial"/>
                <w:szCs w:val="22"/>
              </w:rPr>
            </w:pPr>
          </w:p>
        </w:tc>
        <w:tc>
          <w:tcPr>
            <w:tcW w:w="952" w:type="dxa"/>
            <w:tcMar>
              <w:top w:w="72" w:type="dxa"/>
              <w:bottom w:w="72" w:type="dxa"/>
            </w:tcMar>
            <w:vAlign w:val="bottom"/>
          </w:tcPr>
          <w:p w14:paraId="7A607C3A" w14:textId="77777777" w:rsidR="00310DBB" w:rsidRPr="002B0E3B" w:rsidRDefault="00310DBB" w:rsidP="002B0E3B">
            <w:pPr>
              <w:keepNext/>
              <w:rPr>
                <w:rFonts w:cs="Arial"/>
                <w:szCs w:val="22"/>
              </w:rPr>
            </w:pPr>
          </w:p>
        </w:tc>
      </w:tr>
      <w:tr w:rsidR="00310DBB" w:rsidRPr="002B0E3B" w14:paraId="0E8F07A1" w14:textId="77777777" w:rsidTr="002B0E3B">
        <w:trPr>
          <w:cantSplit/>
        </w:trPr>
        <w:tc>
          <w:tcPr>
            <w:tcW w:w="7526" w:type="dxa"/>
            <w:tcMar>
              <w:top w:w="72" w:type="dxa"/>
              <w:bottom w:w="72" w:type="dxa"/>
            </w:tcMar>
          </w:tcPr>
          <w:p w14:paraId="7F3E5B97" w14:textId="77777777" w:rsidR="00310DBB" w:rsidRPr="002B0E3B" w:rsidRDefault="00310DBB" w:rsidP="002B0E3B">
            <w:pPr>
              <w:tabs>
                <w:tab w:val="left" w:pos="830"/>
                <w:tab w:val="right" w:leader="dot" w:pos="7386"/>
              </w:tabs>
              <w:ind w:left="830" w:hanging="270"/>
              <w:rPr>
                <w:rFonts w:cs="Arial"/>
                <w:szCs w:val="22"/>
              </w:rPr>
            </w:pPr>
            <w:r w:rsidRPr="002B0E3B">
              <w:rPr>
                <w:szCs w:val="22"/>
              </w:rPr>
              <w:t>1.</w:t>
            </w:r>
            <w:r w:rsidRPr="002B0E3B">
              <w:rPr>
                <w:szCs w:val="22"/>
              </w:rPr>
              <w:tab/>
              <w:t>for courses intended for preschool students (4</w:t>
            </w:r>
            <w:r w:rsidRPr="002B0E3B">
              <w:rPr>
                <w:szCs w:val="22"/>
              </w:rPr>
              <w:noBreakHyphen/>
              <w:t>year</w:t>
            </w:r>
            <w:r w:rsidRPr="002B0E3B">
              <w:rPr>
                <w:szCs w:val="22"/>
              </w:rPr>
              <w:noBreakHyphen/>
              <w:t>olds): </w:t>
            </w:r>
            <w:r w:rsidRPr="002B0E3B">
              <w:rPr>
                <w:szCs w:val="22"/>
              </w:rPr>
              <w:tab/>
            </w:r>
          </w:p>
        </w:tc>
        <w:tc>
          <w:tcPr>
            <w:tcW w:w="952" w:type="dxa"/>
            <w:tcMar>
              <w:top w:w="72" w:type="dxa"/>
              <w:bottom w:w="72" w:type="dxa"/>
            </w:tcMar>
            <w:vAlign w:val="bottom"/>
          </w:tcPr>
          <w:p w14:paraId="164CABCA" w14:textId="77777777" w:rsidR="00310DBB" w:rsidRPr="002B0E3B" w:rsidRDefault="00310DBB" w:rsidP="002B0E3B">
            <w:pPr>
              <w:jc w:val="center"/>
              <w:rPr>
                <w:rFonts w:cs="Arial"/>
                <w:szCs w:val="22"/>
              </w:rPr>
            </w:pPr>
            <w:r w:rsidRPr="002B0E3B">
              <w:rPr>
                <w:rFonts w:cs="Arial"/>
                <w:szCs w:val="22"/>
              </w:rPr>
              <w:t>15</w:t>
            </w:r>
          </w:p>
        </w:tc>
        <w:tc>
          <w:tcPr>
            <w:tcW w:w="952" w:type="dxa"/>
            <w:tcMar>
              <w:top w:w="72" w:type="dxa"/>
              <w:bottom w:w="72" w:type="dxa"/>
            </w:tcMar>
            <w:vAlign w:val="bottom"/>
          </w:tcPr>
          <w:p w14:paraId="166728A5" w14:textId="77777777" w:rsidR="00310DBB" w:rsidRPr="002B0E3B" w:rsidRDefault="00310DBB" w:rsidP="002B0E3B">
            <w:pPr>
              <w:jc w:val="center"/>
              <w:rPr>
                <w:rFonts w:cs="Arial"/>
                <w:szCs w:val="22"/>
              </w:rPr>
            </w:pPr>
            <w:r w:rsidRPr="002B0E3B">
              <w:rPr>
                <w:rFonts w:cs="Arial"/>
                <w:szCs w:val="22"/>
              </w:rPr>
              <w:t>18</w:t>
            </w:r>
          </w:p>
        </w:tc>
      </w:tr>
      <w:tr w:rsidR="00310DBB" w:rsidRPr="002B0E3B" w14:paraId="3D5526B8" w14:textId="77777777" w:rsidTr="002B0E3B">
        <w:trPr>
          <w:cantSplit/>
        </w:trPr>
        <w:tc>
          <w:tcPr>
            <w:tcW w:w="7526" w:type="dxa"/>
            <w:tcMar>
              <w:top w:w="72" w:type="dxa"/>
              <w:bottom w:w="72" w:type="dxa"/>
            </w:tcMar>
          </w:tcPr>
          <w:p w14:paraId="20245C1E" w14:textId="77777777" w:rsidR="00310DBB" w:rsidRPr="002B0E3B" w:rsidRDefault="00310DBB" w:rsidP="002B0E3B">
            <w:pPr>
              <w:tabs>
                <w:tab w:val="left" w:pos="830"/>
                <w:tab w:val="right" w:leader="dot" w:pos="7386"/>
              </w:tabs>
              <w:ind w:left="830" w:hanging="270"/>
              <w:rPr>
                <w:szCs w:val="22"/>
              </w:rPr>
            </w:pPr>
            <w:r w:rsidRPr="002B0E3B">
              <w:rPr>
                <w:szCs w:val="22"/>
              </w:rPr>
              <w:lastRenderedPageBreak/>
              <w:t>2.</w:t>
            </w:r>
            <w:r w:rsidRPr="002B0E3B">
              <w:rPr>
                <w:szCs w:val="22"/>
              </w:rPr>
              <w:tab/>
              <w:t>for courses intended for preschool students (5</w:t>
            </w:r>
            <w:r w:rsidRPr="002B0E3B">
              <w:rPr>
                <w:szCs w:val="22"/>
              </w:rPr>
              <w:noBreakHyphen/>
              <w:t>year</w:t>
            </w:r>
            <w:r w:rsidRPr="002B0E3B">
              <w:rPr>
                <w:szCs w:val="22"/>
              </w:rPr>
              <w:noBreakHyphen/>
              <w:t>olds): </w:t>
            </w:r>
            <w:r w:rsidRPr="002B0E3B">
              <w:rPr>
                <w:szCs w:val="22"/>
              </w:rPr>
              <w:tab/>
            </w:r>
          </w:p>
        </w:tc>
        <w:tc>
          <w:tcPr>
            <w:tcW w:w="952" w:type="dxa"/>
            <w:tcMar>
              <w:top w:w="72" w:type="dxa"/>
              <w:bottom w:w="72" w:type="dxa"/>
            </w:tcMar>
            <w:vAlign w:val="bottom"/>
          </w:tcPr>
          <w:p w14:paraId="2DEEC051" w14:textId="77777777" w:rsidR="00310DBB" w:rsidRPr="002B0E3B" w:rsidRDefault="00310DBB" w:rsidP="002B0E3B">
            <w:pPr>
              <w:keepNext/>
              <w:tabs>
                <w:tab w:val="left" w:pos="-1440"/>
              </w:tabs>
              <w:jc w:val="center"/>
              <w:rPr>
                <w:rFonts w:cs="Arial"/>
                <w:szCs w:val="22"/>
              </w:rPr>
            </w:pPr>
            <w:r w:rsidRPr="002B0E3B">
              <w:rPr>
                <w:rFonts w:cs="Arial"/>
                <w:szCs w:val="22"/>
              </w:rPr>
              <w:t>20</w:t>
            </w:r>
            <w:r w:rsidRPr="002B0E3B">
              <w:rPr>
                <w:rStyle w:val="FootnoteReference"/>
                <w:rFonts w:cs="Arial"/>
                <w:szCs w:val="22"/>
              </w:rPr>
              <w:footnoteReference w:id="1"/>
            </w:r>
          </w:p>
        </w:tc>
        <w:tc>
          <w:tcPr>
            <w:tcW w:w="952" w:type="dxa"/>
            <w:tcMar>
              <w:top w:w="72" w:type="dxa"/>
              <w:bottom w:w="72" w:type="dxa"/>
            </w:tcMar>
            <w:vAlign w:val="bottom"/>
          </w:tcPr>
          <w:p w14:paraId="3B54BFF6" w14:textId="77777777" w:rsidR="00310DBB" w:rsidRPr="002B0E3B" w:rsidRDefault="00310DBB" w:rsidP="002B0E3B">
            <w:pPr>
              <w:keepNext/>
              <w:tabs>
                <w:tab w:val="left" w:pos="-1440"/>
              </w:tabs>
              <w:jc w:val="center"/>
              <w:rPr>
                <w:rFonts w:cs="Arial"/>
                <w:szCs w:val="22"/>
              </w:rPr>
            </w:pPr>
            <w:r w:rsidRPr="002B0E3B">
              <w:rPr>
                <w:rFonts w:cs="Arial"/>
                <w:szCs w:val="22"/>
              </w:rPr>
              <w:t>22</w:t>
            </w:r>
            <w:r w:rsidRPr="002B0E3B">
              <w:rPr>
                <w:rFonts w:cs="Arial"/>
                <w:b/>
                <w:bCs/>
                <w:szCs w:val="22"/>
                <w:vertAlign w:val="superscript"/>
              </w:rPr>
              <w:t>1</w:t>
            </w:r>
          </w:p>
        </w:tc>
      </w:tr>
      <w:tr w:rsidR="00310DBB" w:rsidRPr="002B0E3B" w14:paraId="1C668598" w14:textId="77777777" w:rsidTr="002B0E3B">
        <w:trPr>
          <w:cantSplit/>
        </w:trPr>
        <w:tc>
          <w:tcPr>
            <w:tcW w:w="7526" w:type="dxa"/>
            <w:tcMar>
              <w:top w:w="72" w:type="dxa"/>
              <w:bottom w:w="72" w:type="dxa"/>
            </w:tcMar>
          </w:tcPr>
          <w:p w14:paraId="06BB3F55" w14:textId="77777777" w:rsidR="00310DBB" w:rsidRPr="002B0E3B" w:rsidRDefault="00310DBB" w:rsidP="002B0E3B">
            <w:pPr>
              <w:pStyle w:val="niv1numerotation"/>
              <w:spacing w:after="0"/>
              <w:rPr>
                <w:szCs w:val="22"/>
              </w:rPr>
            </w:pPr>
          </w:p>
        </w:tc>
        <w:tc>
          <w:tcPr>
            <w:tcW w:w="952" w:type="dxa"/>
            <w:tcMar>
              <w:top w:w="72" w:type="dxa"/>
              <w:bottom w:w="72" w:type="dxa"/>
            </w:tcMar>
            <w:vAlign w:val="bottom"/>
          </w:tcPr>
          <w:p w14:paraId="5879553A" w14:textId="77777777" w:rsidR="00310DBB" w:rsidRPr="002B0E3B" w:rsidRDefault="00310DBB" w:rsidP="002B0E3B">
            <w:pPr>
              <w:tabs>
                <w:tab w:val="left" w:pos="-1440"/>
              </w:tabs>
              <w:jc w:val="center"/>
              <w:rPr>
                <w:rFonts w:cs="Arial"/>
                <w:szCs w:val="22"/>
              </w:rPr>
            </w:pPr>
          </w:p>
        </w:tc>
        <w:tc>
          <w:tcPr>
            <w:tcW w:w="952" w:type="dxa"/>
            <w:tcMar>
              <w:top w:w="72" w:type="dxa"/>
              <w:bottom w:w="72" w:type="dxa"/>
            </w:tcMar>
            <w:vAlign w:val="bottom"/>
          </w:tcPr>
          <w:p w14:paraId="41C7787F" w14:textId="77777777" w:rsidR="00310DBB" w:rsidRPr="002B0E3B" w:rsidRDefault="00310DBB" w:rsidP="002B0E3B">
            <w:pPr>
              <w:tabs>
                <w:tab w:val="left" w:pos="-1440"/>
              </w:tabs>
              <w:jc w:val="center"/>
              <w:rPr>
                <w:rFonts w:cs="Arial"/>
                <w:szCs w:val="22"/>
              </w:rPr>
            </w:pPr>
          </w:p>
        </w:tc>
      </w:tr>
      <w:tr w:rsidR="00310DBB" w:rsidRPr="002B0E3B" w14:paraId="3AB3E012" w14:textId="77777777" w:rsidTr="002B0E3B">
        <w:trPr>
          <w:cantSplit/>
        </w:trPr>
        <w:tc>
          <w:tcPr>
            <w:tcW w:w="7526" w:type="dxa"/>
            <w:tcMar>
              <w:top w:w="72" w:type="dxa"/>
              <w:bottom w:w="72" w:type="dxa"/>
            </w:tcMar>
          </w:tcPr>
          <w:p w14:paraId="241FC973" w14:textId="77777777" w:rsidR="00310DBB" w:rsidRPr="002B0E3B" w:rsidRDefault="00310DBB" w:rsidP="002B0E3B">
            <w:pPr>
              <w:tabs>
                <w:tab w:val="left" w:pos="560"/>
              </w:tabs>
              <w:ind w:left="560" w:hanging="560"/>
              <w:rPr>
                <w:szCs w:val="22"/>
              </w:rPr>
            </w:pPr>
            <w:r w:rsidRPr="002B0E3B">
              <w:rPr>
                <w:szCs w:val="22"/>
              </w:rPr>
              <w:t>b)</w:t>
            </w:r>
            <w:r w:rsidRPr="002B0E3B">
              <w:rPr>
                <w:szCs w:val="22"/>
              </w:rPr>
              <w:tab/>
              <w:t>For groups of students with social maladjustments or learning difficulties:</w:t>
            </w:r>
          </w:p>
        </w:tc>
        <w:tc>
          <w:tcPr>
            <w:tcW w:w="952" w:type="dxa"/>
            <w:tcMar>
              <w:top w:w="72" w:type="dxa"/>
              <w:bottom w:w="72" w:type="dxa"/>
            </w:tcMar>
            <w:vAlign w:val="bottom"/>
          </w:tcPr>
          <w:p w14:paraId="72800137" w14:textId="77777777" w:rsidR="00310DBB" w:rsidRPr="002B0E3B" w:rsidRDefault="00310DBB" w:rsidP="002B0E3B">
            <w:pPr>
              <w:tabs>
                <w:tab w:val="left" w:pos="-1440"/>
              </w:tabs>
              <w:jc w:val="center"/>
              <w:rPr>
                <w:rFonts w:cs="Arial"/>
                <w:szCs w:val="22"/>
              </w:rPr>
            </w:pPr>
          </w:p>
        </w:tc>
        <w:tc>
          <w:tcPr>
            <w:tcW w:w="952" w:type="dxa"/>
            <w:tcMar>
              <w:top w:w="72" w:type="dxa"/>
              <w:bottom w:w="72" w:type="dxa"/>
            </w:tcMar>
            <w:vAlign w:val="bottom"/>
          </w:tcPr>
          <w:p w14:paraId="33BB7CEA" w14:textId="77777777" w:rsidR="00310DBB" w:rsidRPr="002B0E3B" w:rsidRDefault="00310DBB" w:rsidP="002B0E3B">
            <w:pPr>
              <w:tabs>
                <w:tab w:val="left" w:pos="-1440"/>
              </w:tabs>
              <w:jc w:val="center"/>
              <w:rPr>
                <w:rFonts w:cs="Arial"/>
                <w:szCs w:val="22"/>
              </w:rPr>
            </w:pPr>
          </w:p>
        </w:tc>
      </w:tr>
      <w:tr w:rsidR="00310DBB" w:rsidRPr="002B0E3B" w14:paraId="363264AF" w14:textId="77777777" w:rsidTr="002B0E3B">
        <w:trPr>
          <w:cantSplit/>
        </w:trPr>
        <w:tc>
          <w:tcPr>
            <w:tcW w:w="7526" w:type="dxa"/>
            <w:tcMar>
              <w:top w:w="72" w:type="dxa"/>
              <w:bottom w:w="72" w:type="dxa"/>
            </w:tcMar>
          </w:tcPr>
          <w:p w14:paraId="21A7DBD2" w14:textId="77777777" w:rsidR="00310DBB" w:rsidRPr="002B0E3B" w:rsidRDefault="00310DBB" w:rsidP="002B0E3B">
            <w:pPr>
              <w:tabs>
                <w:tab w:val="left" w:pos="830"/>
                <w:tab w:val="right" w:leader="dot" w:pos="7386"/>
              </w:tabs>
              <w:ind w:left="830" w:hanging="270"/>
              <w:rPr>
                <w:szCs w:val="22"/>
              </w:rPr>
            </w:pPr>
            <w:r w:rsidRPr="002B0E3B">
              <w:rPr>
                <w:szCs w:val="22"/>
              </w:rPr>
              <w:t>1.</w:t>
            </w:r>
            <w:r w:rsidRPr="002B0E3B">
              <w:rPr>
                <w:szCs w:val="22"/>
              </w:rPr>
              <w:tab/>
              <w:t>for courses intended for preschool students in special classes (5</w:t>
            </w:r>
            <w:r w:rsidRPr="002B0E3B">
              <w:rPr>
                <w:szCs w:val="22"/>
              </w:rPr>
              <w:noBreakHyphen/>
              <w:t>year</w:t>
            </w:r>
            <w:r w:rsidRPr="002B0E3B">
              <w:rPr>
                <w:szCs w:val="22"/>
              </w:rPr>
              <w:noBreakHyphen/>
              <w:t>olds) manifesting behavioural difficulties: </w:t>
            </w:r>
            <w:r w:rsidRPr="002B0E3B">
              <w:rPr>
                <w:szCs w:val="22"/>
              </w:rPr>
              <w:tab/>
            </w:r>
          </w:p>
        </w:tc>
        <w:tc>
          <w:tcPr>
            <w:tcW w:w="952" w:type="dxa"/>
            <w:tcMar>
              <w:top w:w="72" w:type="dxa"/>
              <w:bottom w:w="72" w:type="dxa"/>
            </w:tcMar>
            <w:vAlign w:val="bottom"/>
          </w:tcPr>
          <w:p w14:paraId="3FA8D37E" w14:textId="77777777" w:rsidR="00310DBB" w:rsidRPr="002B0E3B" w:rsidRDefault="00310DBB" w:rsidP="002B0E3B">
            <w:pPr>
              <w:tabs>
                <w:tab w:val="left" w:pos="-1440"/>
              </w:tabs>
              <w:jc w:val="center"/>
              <w:rPr>
                <w:rFonts w:cs="Arial"/>
                <w:szCs w:val="22"/>
              </w:rPr>
            </w:pPr>
            <w:r w:rsidRPr="002B0E3B">
              <w:rPr>
                <w:rFonts w:cs="Arial"/>
                <w:szCs w:val="22"/>
              </w:rPr>
              <w:t>8</w:t>
            </w:r>
          </w:p>
        </w:tc>
        <w:tc>
          <w:tcPr>
            <w:tcW w:w="952" w:type="dxa"/>
            <w:tcMar>
              <w:top w:w="72" w:type="dxa"/>
              <w:bottom w:w="72" w:type="dxa"/>
            </w:tcMar>
            <w:vAlign w:val="bottom"/>
          </w:tcPr>
          <w:p w14:paraId="4AC65832" w14:textId="77777777" w:rsidR="00310DBB" w:rsidRPr="002B0E3B" w:rsidRDefault="00310DBB" w:rsidP="002B0E3B">
            <w:pPr>
              <w:tabs>
                <w:tab w:val="left" w:pos="-1440"/>
              </w:tabs>
              <w:jc w:val="center"/>
              <w:rPr>
                <w:rFonts w:cs="Arial"/>
                <w:szCs w:val="22"/>
              </w:rPr>
            </w:pPr>
            <w:r w:rsidRPr="002B0E3B">
              <w:rPr>
                <w:rFonts w:cs="Arial"/>
                <w:szCs w:val="22"/>
              </w:rPr>
              <w:t>10</w:t>
            </w:r>
          </w:p>
        </w:tc>
      </w:tr>
      <w:tr w:rsidR="00310DBB" w:rsidRPr="002B0E3B" w14:paraId="5BA0385B" w14:textId="77777777" w:rsidTr="002B0E3B">
        <w:trPr>
          <w:cantSplit/>
        </w:trPr>
        <w:tc>
          <w:tcPr>
            <w:tcW w:w="7526" w:type="dxa"/>
            <w:tcMar>
              <w:top w:w="72" w:type="dxa"/>
              <w:bottom w:w="72" w:type="dxa"/>
            </w:tcMar>
          </w:tcPr>
          <w:p w14:paraId="464D6457" w14:textId="77777777" w:rsidR="00310DBB" w:rsidRPr="002B0E3B" w:rsidRDefault="00310DBB" w:rsidP="002B0E3B">
            <w:pPr>
              <w:pStyle w:val="niv1paragraphe"/>
              <w:keepNext/>
              <w:tabs>
                <w:tab w:val="left" w:pos="830"/>
                <w:tab w:val="right" w:leader="dot" w:pos="7386"/>
              </w:tabs>
              <w:spacing w:after="0"/>
              <w:ind w:left="830" w:hanging="263"/>
              <w:rPr>
                <w:szCs w:val="22"/>
              </w:rPr>
            </w:pPr>
          </w:p>
        </w:tc>
        <w:tc>
          <w:tcPr>
            <w:tcW w:w="952" w:type="dxa"/>
            <w:tcMar>
              <w:top w:w="72" w:type="dxa"/>
              <w:bottom w:w="72" w:type="dxa"/>
            </w:tcMar>
            <w:vAlign w:val="bottom"/>
          </w:tcPr>
          <w:p w14:paraId="220F447C" w14:textId="77777777" w:rsidR="00310DBB" w:rsidRPr="002B0E3B" w:rsidRDefault="00310DBB" w:rsidP="002B0E3B">
            <w:pPr>
              <w:tabs>
                <w:tab w:val="left" w:pos="-1440"/>
              </w:tabs>
              <w:jc w:val="center"/>
              <w:rPr>
                <w:rFonts w:cs="Arial"/>
                <w:szCs w:val="22"/>
              </w:rPr>
            </w:pPr>
          </w:p>
        </w:tc>
        <w:tc>
          <w:tcPr>
            <w:tcW w:w="952" w:type="dxa"/>
            <w:tcMar>
              <w:top w:w="72" w:type="dxa"/>
              <w:bottom w:w="72" w:type="dxa"/>
            </w:tcMar>
            <w:vAlign w:val="bottom"/>
          </w:tcPr>
          <w:p w14:paraId="3EC30B95" w14:textId="77777777" w:rsidR="00310DBB" w:rsidRPr="002B0E3B" w:rsidRDefault="00310DBB" w:rsidP="002B0E3B">
            <w:pPr>
              <w:tabs>
                <w:tab w:val="left" w:pos="-1440"/>
              </w:tabs>
              <w:jc w:val="center"/>
              <w:rPr>
                <w:rFonts w:cs="Arial"/>
                <w:szCs w:val="22"/>
              </w:rPr>
            </w:pPr>
          </w:p>
        </w:tc>
      </w:tr>
      <w:tr w:rsidR="00310DBB" w:rsidRPr="002B0E3B" w14:paraId="2AB0AD41" w14:textId="77777777" w:rsidTr="002B0E3B">
        <w:trPr>
          <w:cantSplit/>
        </w:trPr>
        <w:tc>
          <w:tcPr>
            <w:tcW w:w="7526" w:type="dxa"/>
            <w:tcMar>
              <w:top w:w="72" w:type="dxa"/>
              <w:bottom w:w="72" w:type="dxa"/>
            </w:tcMar>
          </w:tcPr>
          <w:p w14:paraId="2C9EE41C" w14:textId="77777777" w:rsidR="00310DBB" w:rsidRPr="002B0E3B" w:rsidRDefault="00310DBB" w:rsidP="002B0E3B">
            <w:pPr>
              <w:tabs>
                <w:tab w:val="left" w:pos="560"/>
              </w:tabs>
              <w:ind w:left="560" w:hanging="560"/>
              <w:rPr>
                <w:szCs w:val="22"/>
              </w:rPr>
            </w:pPr>
            <w:r w:rsidRPr="002B0E3B">
              <w:rPr>
                <w:szCs w:val="22"/>
              </w:rPr>
              <w:t>c)</w:t>
            </w:r>
            <w:r w:rsidRPr="002B0E3B">
              <w:rPr>
                <w:szCs w:val="22"/>
              </w:rPr>
              <w:tab/>
              <w:t>For groups of students with handicaps:</w:t>
            </w:r>
          </w:p>
        </w:tc>
        <w:tc>
          <w:tcPr>
            <w:tcW w:w="952" w:type="dxa"/>
            <w:tcMar>
              <w:top w:w="72" w:type="dxa"/>
              <w:bottom w:w="72" w:type="dxa"/>
            </w:tcMar>
            <w:vAlign w:val="bottom"/>
          </w:tcPr>
          <w:p w14:paraId="66A1D2F9" w14:textId="77777777" w:rsidR="00310DBB" w:rsidRPr="002B0E3B" w:rsidRDefault="00310DBB" w:rsidP="002B0E3B">
            <w:pPr>
              <w:tabs>
                <w:tab w:val="left" w:pos="-1440"/>
              </w:tabs>
              <w:jc w:val="center"/>
              <w:rPr>
                <w:rFonts w:cs="Arial"/>
                <w:szCs w:val="22"/>
              </w:rPr>
            </w:pPr>
          </w:p>
        </w:tc>
        <w:tc>
          <w:tcPr>
            <w:tcW w:w="952" w:type="dxa"/>
            <w:tcMar>
              <w:top w:w="72" w:type="dxa"/>
              <w:bottom w:w="72" w:type="dxa"/>
            </w:tcMar>
            <w:vAlign w:val="bottom"/>
          </w:tcPr>
          <w:p w14:paraId="69277B43" w14:textId="77777777" w:rsidR="00310DBB" w:rsidRPr="002B0E3B" w:rsidRDefault="00310DBB" w:rsidP="002B0E3B">
            <w:pPr>
              <w:tabs>
                <w:tab w:val="left" w:pos="-1440"/>
              </w:tabs>
              <w:jc w:val="center"/>
              <w:rPr>
                <w:rFonts w:cs="Arial"/>
                <w:szCs w:val="22"/>
              </w:rPr>
            </w:pPr>
          </w:p>
        </w:tc>
      </w:tr>
      <w:tr w:rsidR="00310DBB" w:rsidRPr="002B0E3B" w14:paraId="5518BDA9" w14:textId="77777777" w:rsidTr="002B0E3B">
        <w:trPr>
          <w:cantSplit/>
        </w:trPr>
        <w:tc>
          <w:tcPr>
            <w:tcW w:w="7526" w:type="dxa"/>
            <w:tcMar>
              <w:top w:w="72" w:type="dxa"/>
              <w:bottom w:w="72" w:type="dxa"/>
            </w:tcMar>
          </w:tcPr>
          <w:p w14:paraId="56F37060" w14:textId="77777777" w:rsidR="00310DBB" w:rsidRPr="002B0E3B" w:rsidRDefault="00310DBB" w:rsidP="002B0E3B">
            <w:pPr>
              <w:tabs>
                <w:tab w:val="left" w:pos="830"/>
                <w:tab w:val="right" w:leader="dot" w:pos="7386"/>
              </w:tabs>
              <w:ind w:left="830" w:hanging="270"/>
              <w:rPr>
                <w:szCs w:val="22"/>
              </w:rPr>
            </w:pPr>
            <w:r w:rsidRPr="002B0E3B">
              <w:rPr>
                <w:szCs w:val="22"/>
              </w:rPr>
              <w:t>1.</w:t>
            </w:r>
            <w:r w:rsidRPr="002B0E3B">
              <w:rPr>
                <w:szCs w:val="22"/>
              </w:rPr>
              <w:tab/>
              <w:t>for courses intended for preschool students in special classes (4</w:t>
            </w:r>
            <w:r w:rsidRPr="002B0E3B">
              <w:rPr>
                <w:rStyle w:val="FootnoteReference"/>
                <w:szCs w:val="22"/>
              </w:rPr>
              <w:footnoteReference w:id="2"/>
            </w:r>
            <w:r w:rsidRPr="002B0E3B">
              <w:rPr>
                <w:szCs w:val="22"/>
              </w:rPr>
              <w:noBreakHyphen/>
              <w:t> or 5</w:t>
            </w:r>
            <w:r w:rsidRPr="002B0E3B">
              <w:rPr>
                <w:szCs w:val="22"/>
              </w:rPr>
              <w:noBreakHyphen/>
              <w:t>year</w:t>
            </w:r>
            <w:r w:rsidRPr="002B0E3B">
              <w:rPr>
                <w:szCs w:val="22"/>
              </w:rPr>
              <w:noBreakHyphen/>
              <w:t>olds) identified as handicapped by a mild motor impairment or an organic impairment: </w:t>
            </w:r>
            <w:r w:rsidRPr="002B0E3B">
              <w:rPr>
                <w:szCs w:val="22"/>
              </w:rPr>
              <w:tab/>
            </w:r>
          </w:p>
        </w:tc>
        <w:tc>
          <w:tcPr>
            <w:tcW w:w="952" w:type="dxa"/>
            <w:tcMar>
              <w:top w:w="72" w:type="dxa"/>
              <w:bottom w:w="72" w:type="dxa"/>
            </w:tcMar>
            <w:vAlign w:val="bottom"/>
          </w:tcPr>
          <w:p w14:paraId="542B03F1" w14:textId="77777777" w:rsidR="00310DBB" w:rsidRPr="002B0E3B" w:rsidRDefault="00310DBB" w:rsidP="002B0E3B">
            <w:pPr>
              <w:tabs>
                <w:tab w:val="left" w:pos="-1440"/>
              </w:tabs>
              <w:jc w:val="center"/>
              <w:rPr>
                <w:rFonts w:cs="Arial"/>
                <w:szCs w:val="22"/>
              </w:rPr>
            </w:pPr>
            <w:r w:rsidRPr="002B0E3B">
              <w:rPr>
                <w:rFonts w:cs="Arial"/>
                <w:szCs w:val="22"/>
              </w:rPr>
              <w:t>10</w:t>
            </w:r>
          </w:p>
        </w:tc>
        <w:tc>
          <w:tcPr>
            <w:tcW w:w="952" w:type="dxa"/>
            <w:tcMar>
              <w:top w:w="72" w:type="dxa"/>
              <w:bottom w:w="72" w:type="dxa"/>
            </w:tcMar>
            <w:vAlign w:val="bottom"/>
          </w:tcPr>
          <w:p w14:paraId="11431211" w14:textId="77777777" w:rsidR="00310DBB" w:rsidRPr="002B0E3B" w:rsidRDefault="00310DBB" w:rsidP="002B0E3B">
            <w:pPr>
              <w:tabs>
                <w:tab w:val="left" w:pos="-1440"/>
              </w:tabs>
              <w:jc w:val="center"/>
              <w:rPr>
                <w:rFonts w:cs="Arial"/>
                <w:szCs w:val="22"/>
              </w:rPr>
            </w:pPr>
            <w:r w:rsidRPr="002B0E3B">
              <w:rPr>
                <w:rFonts w:cs="Arial"/>
                <w:szCs w:val="22"/>
              </w:rPr>
              <w:t>12</w:t>
            </w:r>
          </w:p>
        </w:tc>
      </w:tr>
      <w:tr w:rsidR="00310DBB" w:rsidRPr="002B0E3B" w14:paraId="1E8C8600" w14:textId="77777777" w:rsidTr="002B0E3B">
        <w:trPr>
          <w:cantSplit/>
        </w:trPr>
        <w:tc>
          <w:tcPr>
            <w:tcW w:w="7526" w:type="dxa"/>
            <w:tcMar>
              <w:top w:w="72" w:type="dxa"/>
              <w:bottom w:w="72" w:type="dxa"/>
            </w:tcMar>
          </w:tcPr>
          <w:p w14:paraId="3130F208" w14:textId="77777777" w:rsidR="00310DBB" w:rsidRPr="002B0E3B" w:rsidRDefault="00310DBB" w:rsidP="002B0E3B">
            <w:pPr>
              <w:tabs>
                <w:tab w:val="left" w:pos="830"/>
                <w:tab w:val="right" w:leader="dot" w:pos="7386"/>
              </w:tabs>
              <w:ind w:left="830" w:hanging="270"/>
              <w:rPr>
                <w:szCs w:val="22"/>
              </w:rPr>
            </w:pPr>
            <w:r w:rsidRPr="002B0E3B">
              <w:rPr>
                <w:szCs w:val="22"/>
              </w:rPr>
              <w:t>2.</w:t>
            </w:r>
            <w:r w:rsidRPr="002B0E3B">
              <w:rPr>
                <w:szCs w:val="22"/>
              </w:rPr>
              <w:tab/>
              <w:t>for courses intended for preschool students in special classes (4</w:t>
            </w:r>
            <w:r w:rsidRPr="002B0E3B">
              <w:rPr>
                <w:b/>
                <w:szCs w:val="22"/>
                <w:vertAlign w:val="superscript"/>
              </w:rPr>
              <w:t>2</w:t>
            </w:r>
            <w:r w:rsidRPr="002B0E3B">
              <w:rPr>
                <w:szCs w:val="22"/>
              </w:rPr>
              <w:noBreakHyphen/>
              <w:t> or 5</w:t>
            </w:r>
            <w:r w:rsidRPr="002B0E3B">
              <w:rPr>
                <w:szCs w:val="22"/>
              </w:rPr>
              <w:noBreakHyphen/>
              <w:t>year</w:t>
            </w:r>
            <w:r w:rsidRPr="002B0E3B">
              <w:rPr>
                <w:szCs w:val="22"/>
              </w:rPr>
              <w:noBreakHyphen/>
              <w:t>olds) identified as having a moderate to severe intellectual handicap: </w:t>
            </w:r>
            <w:r w:rsidRPr="002B0E3B">
              <w:rPr>
                <w:szCs w:val="22"/>
              </w:rPr>
              <w:tab/>
            </w:r>
          </w:p>
        </w:tc>
        <w:tc>
          <w:tcPr>
            <w:tcW w:w="952" w:type="dxa"/>
            <w:tcMar>
              <w:top w:w="72" w:type="dxa"/>
              <w:bottom w:w="72" w:type="dxa"/>
            </w:tcMar>
            <w:vAlign w:val="bottom"/>
          </w:tcPr>
          <w:p w14:paraId="3DC1FD7D" w14:textId="77777777" w:rsidR="00310DBB" w:rsidRPr="002B0E3B" w:rsidRDefault="00310DBB" w:rsidP="002B0E3B">
            <w:pPr>
              <w:tabs>
                <w:tab w:val="left" w:pos="-1440"/>
              </w:tabs>
              <w:jc w:val="center"/>
              <w:rPr>
                <w:rFonts w:cs="Arial"/>
                <w:szCs w:val="22"/>
              </w:rPr>
            </w:pPr>
            <w:r w:rsidRPr="002B0E3B">
              <w:rPr>
                <w:rFonts w:cs="Arial"/>
                <w:szCs w:val="22"/>
              </w:rPr>
              <w:t>8</w:t>
            </w:r>
          </w:p>
        </w:tc>
        <w:tc>
          <w:tcPr>
            <w:tcW w:w="952" w:type="dxa"/>
            <w:tcMar>
              <w:top w:w="72" w:type="dxa"/>
              <w:bottom w:w="72" w:type="dxa"/>
            </w:tcMar>
            <w:vAlign w:val="bottom"/>
          </w:tcPr>
          <w:p w14:paraId="5626836B" w14:textId="77777777" w:rsidR="00310DBB" w:rsidRPr="002B0E3B" w:rsidRDefault="00310DBB" w:rsidP="002B0E3B">
            <w:pPr>
              <w:tabs>
                <w:tab w:val="left" w:pos="-1440"/>
              </w:tabs>
              <w:jc w:val="center"/>
              <w:rPr>
                <w:rFonts w:cs="Arial"/>
                <w:szCs w:val="22"/>
              </w:rPr>
            </w:pPr>
            <w:r w:rsidRPr="002B0E3B">
              <w:rPr>
                <w:rFonts w:cs="Arial"/>
                <w:szCs w:val="22"/>
              </w:rPr>
              <w:t>10</w:t>
            </w:r>
          </w:p>
        </w:tc>
      </w:tr>
      <w:tr w:rsidR="00310DBB" w:rsidRPr="002B0E3B" w14:paraId="76C5DECC" w14:textId="77777777" w:rsidTr="002B0E3B">
        <w:trPr>
          <w:cantSplit/>
        </w:trPr>
        <w:tc>
          <w:tcPr>
            <w:tcW w:w="7526" w:type="dxa"/>
            <w:tcMar>
              <w:top w:w="72" w:type="dxa"/>
              <w:bottom w:w="72" w:type="dxa"/>
            </w:tcMar>
          </w:tcPr>
          <w:p w14:paraId="0FFD7795" w14:textId="77777777" w:rsidR="00310DBB" w:rsidRPr="002B0E3B" w:rsidRDefault="00310DBB" w:rsidP="002B0E3B">
            <w:pPr>
              <w:tabs>
                <w:tab w:val="left" w:pos="830"/>
                <w:tab w:val="right" w:leader="dot" w:pos="7386"/>
              </w:tabs>
              <w:ind w:left="830" w:hanging="270"/>
              <w:rPr>
                <w:szCs w:val="22"/>
              </w:rPr>
            </w:pPr>
            <w:r w:rsidRPr="002B0E3B">
              <w:rPr>
                <w:szCs w:val="22"/>
              </w:rPr>
              <w:t>3.</w:t>
            </w:r>
            <w:r w:rsidRPr="002B0E3B">
              <w:rPr>
                <w:szCs w:val="22"/>
              </w:rPr>
              <w:tab/>
              <w:t>for courses intended for preschool students in special classes (4</w:t>
            </w:r>
            <w:r w:rsidRPr="002B0E3B">
              <w:rPr>
                <w:b/>
                <w:szCs w:val="22"/>
                <w:vertAlign w:val="superscript"/>
              </w:rPr>
              <w:t>2</w:t>
            </w:r>
            <w:r w:rsidRPr="002B0E3B">
              <w:rPr>
                <w:szCs w:val="22"/>
              </w:rPr>
              <w:noBreakHyphen/>
              <w:t> or 5</w:t>
            </w:r>
            <w:r w:rsidRPr="002B0E3B">
              <w:rPr>
                <w:szCs w:val="22"/>
              </w:rPr>
              <w:noBreakHyphen/>
              <w:t>year</w:t>
            </w:r>
            <w:r w:rsidRPr="002B0E3B">
              <w:rPr>
                <w:szCs w:val="22"/>
              </w:rPr>
              <w:noBreakHyphen/>
              <w:t>olds) identified as handicapped by a severe motor impairment, an atypical disorder or a language disorder: </w:t>
            </w:r>
            <w:r w:rsidRPr="002B0E3B">
              <w:rPr>
                <w:szCs w:val="22"/>
              </w:rPr>
              <w:tab/>
            </w:r>
          </w:p>
        </w:tc>
        <w:tc>
          <w:tcPr>
            <w:tcW w:w="952" w:type="dxa"/>
            <w:tcMar>
              <w:top w:w="72" w:type="dxa"/>
              <w:bottom w:w="72" w:type="dxa"/>
            </w:tcMar>
            <w:vAlign w:val="bottom"/>
          </w:tcPr>
          <w:p w14:paraId="09E150D8" w14:textId="77777777" w:rsidR="00310DBB" w:rsidRPr="002B0E3B" w:rsidRDefault="00310DBB" w:rsidP="002B0E3B">
            <w:pPr>
              <w:tabs>
                <w:tab w:val="left" w:pos="-1440"/>
              </w:tabs>
              <w:jc w:val="center"/>
              <w:rPr>
                <w:rFonts w:cs="Arial"/>
                <w:szCs w:val="22"/>
              </w:rPr>
            </w:pPr>
            <w:r w:rsidRPr="002B0E3B">
              <w:rPr>
                <w:rFonts w:cs="Arial"/>
                <w:szCs w:val="22"/>
              </w:rPr>
              <w:t>6</w:t>
            </w:r>
          </w:p>
        </w:tc>
        <w:tc>
          <w:tcPr>
            <w:tcW w:w="952" w:type="dxa"/>
            <w:tcMar>
              <w:top w:w="72" w:type="dxa"/>
              <w:bottom w:w="72" w:type="dxa"/>
            </w:tcMar>
            <w:vAlign w:val="bottom"/>
          </w:tcPr>
          <w:p w14:paraId="23E72D69" w14:textId="77777777" w:rsidR="00310DBB" w:rsidRPr="002B0E3B" w:rsidRDefault="00310DBB" w:rsidP="002B0E3B">
            <w:pPr>
              <w:tabs>
                <w:tab w:val="left" w:pos="-1440"/>
              </w:tabs>
              <w:jc w:val="center"/>
              <w:rPr>
                <w:rFonts w:cs="Arial"/>
                <w:szCs w:val="22"/>
              </w:rPr>
            </w:pPr>
            <w:r w:rsidRPr="002B0E3B">
              <w:rPr>
                <w:rFonts w:cs="Arial"/>
                <w:szCs w:val="22"/>
              </w:rPr>
              <w:t>8</w:t>
            </w:r>
          </w:p>
        </w:tc>
      </w:tr>
      <w:tr w:rsidR="00310DBB" w:rsidRPr="002B0E3B" w14:paraId="7D6AEA82" w14:textId="77777777" w:rsidTr="002B0E3B">
        <w:trPr>
          <w:cantSplit/>
        </w:trPr>
        <w:tc>
          <w:tcPr>
            <w:tcW w:w="7526" w:type="dxa"/>
            <w:tcMar>
              <w:top w:w="72" w:type="dxa"/>
              <w:bottom w:w="72" w:type="dxa"/>
            </w:tcMar>
          </w:tcPr>
          <w:p w14:paraId="20012728" w14:textId="77777777" w:rsidR="00310DBB" w:rsidRPr="002B0E3B" w:rsidRDefault="00310DBB" w:rsidP="002B0E3B">
            <w:pPr>
              <w:tabs>
                <w:tab w:val="left" w:pos="830"/>
                <w:tab w:val="right" w:leader="dot" w:pos="7386"/>
              </w:tabs>
              <w:ind w:left="830" w:hanging="270"/>
              <w:rPr>
                <w:szCs w:val="22"/>
              </w:rPr>
            </w:pPr>
            <w:r w:rsidRPr="002B0E3B">
              <w:rPr>
                <w:szCs w:val="22"/>
              </w:rPr>
              <w:t>4.</w:t>
            </w:r>
            <w:r w:rsidRPr="002B0E3B">
              <w:rPr>
                <w:szCs w:val="22"/>
              </w:rPr>
              <w:tab/>
              <w:t>for courses intended for preschool students in special classes (4</w:t>
            </w:r>
            <w:r w:rsidRPr="002B0E3B">
              <w:rPr>
                <w:b/>
                <w:szCs w:val="22"/>
                <w:vertAlign w:val="superscript"/>
              </w:rPr>
              <w:t>2</w:t>
            </w:r>
            <w:r w:rsidRPr="002B0E3B">
              <w:rPr>
                <w:szCs w:val="22"/>
              </w:rPr>
              <w:noBreakHyphen/>
              <w:t> or 5</w:t>
            </w:r>
            <w:r w:rsidRPr="002B0E3B">
              <w:rPr>
                <w:szCs w:val="22"/>
              </w:rPr>
              <w:noBreakHyphen/>
              <w:t>year</w:t>
            </w:r>
            <w:r w:rsidRPr="002B0E3B">
              <w:rPr>
                <w:szCs w:val="22"/>
              </w:rPr>
              <w:noBreakHyphen/>
              <w:t>olds) identified as handicapped by a severe language disorder, a visual impairment or a hearing impairment: </w:t>
            </w:r>
            <w:r w:rsidRPr="002B0E3B">
              <w:rPr>
                <w:szCs w:val="22"/>
              </w:rPr>
              <w:tab/>
            </w:r>
          </w:p>
        </w:tc>
        <w:tc>
          <w:tcPr>
            <w:tcW w:w="952" w:type="dxa"/>
            <w:tcMar>
              <w:top w:w="72" w:type="dxa"/>
              <w:bottom w:w="72" w:type="dxa"/>
            </w:tcMar>
            <w:vAlign w:val="bottom"/>
          </w:tcPr>
          <w:p w14:paraId="6747E47F" w14:textId="77777777" w:rsidR="00310DBB" w:rsidRPr="002B0E3B" w:rsidRDefault="00310DBB" w:rsidP="002B0E3B">
            <w:pPr>
              <w:tabs>
                <w:tab w:val="left" w:pos="-1440"/>
              </w:tabs>
              <w:jc w:val="center"/>
              <w:rPr>
                <w:rFonts w:cs="Arial"/>
                <w:szCs w:val="22"/>
              </w:rPr>
            </w:pPr>
            <w:r w:rsidRPr="002B0E3B">
              <w:rPr>
                <w:rFonts w:cs="Arial"/>
                <w:szCs w:val="22"/>
              </w:rPr>
              <w:t>5</w:t>
            </w:r>
          </w:p>
        </w:tc>
        <w:tc>
          <w:tcPr>
            <w:tcW w:w="952" w:type="dxa"/>
            <w:tcMar>
              <w:top w:w="72" w:type="dxa"/>
              <w:bottom w:w="72" w:type="dxa"/>
            </w:tcMar>
            <w:vAlign w:val="bottom"/>
          </w:tcPr>
          <w:p w14:paraId="4C15DA77" w14:textId="77777777" w:rsidR="00310DBB" w:rsidRPr="002B0E3B" w:rsidRDefault="00310DBB" w:rsidP="002B0E3B">
            <w:pPr>
              <w:tabs>
                <w:tab w:val="left" w:pos="-1440"/>
              </w:tabs>
              <w:jc w:val="center"/>
              <w:rPr>
                <w:rFonts w:cs="Arial"/>
                <w:szCs w:val="22"/>
              </w:rPr>
            </w:pPr>
            <w:r w:rsidRPr="002B0E3B">
              <w:rPr>
                <w:rFonts w:cs="Arial"/>
                <w:szCs w:val="22"/>
              </w:rPr>
              <w:t>7</w:t>
            </w:r>
          </w:p>
        </w:tc>
      </w:tr>
      <w:tr w:rsidR="00310DBB" w:rsidRPr="002B0E3B" w14:paraId="238E4CE3" w14:textId="77777777" w:rsidTr="002B0E3B">
        <w:trPr>
          <w:cantSplit/>
        </w:trPr>
        <w:tc>
          <w:tcPr>
            <w:tcW w:w="7526" w:type="dxa"/>
            <w:tcMar>
              <w:top w:w="72" w:type="dxa"/>
              <w:bottom w:w="72" w:type="dxa"/>
            </w:tcMar>
          </w:tcPr>
          <w:p w14:paraId="09B370EB" w14:textId="77777777" w:rsidR="00310DBB" w:rsidRPr="002B0E3B" w:rsidRDefault="00310DBB" w:rsidP="002B0E3B">
            <w:pPr>
              <w:tabs>
                <w:tab w:val="left" w:pos="830"/>
                <w:tab w:val="right" w:leader="dot" w:pos="7386"/>
              </w:tabs>
              <w:ind w:left="830" w:hanging="270"/>
              <w:rPr>
                <w:szCs w:val="22"/>
              </w:rPr>
            </w:pPr>
            <w:r w:rsidRPr="002B0E3B">
              <w:rPr>
                <w:szCs w:val="22"/>
              </w:rPr>
              <w:t>5.</w:t>
            </w:r>
            <w:r w:rsidRPr="002B0E3B">
              <w:rPr>
                <w:szCs w:val="22"/>
              </w:rPr>
              <w:tab/>
              <w:t>for courses intended for preschool students in special classes (4</w:t>
            </w:r>
            <w:r w:rsidRPr="002B0E3B">
              <w:rPr>
                <w:b/>
                <w:szCs w:val="22"/>
                <w:vertAlign w:val="superscript"/>
              </w:rPr>
              <w:t>2</w:t>
            </w:r>
            <w:r w:rsidRPr="002B0E3B">
              <w:rPr>
                <w:szCs w:val="22"/>
              </w:rPr>
              <w:noBreakHyphen/>
              <w:t> or 5</w:t>
            </w:r>
            <w:r w:rsidRPr="002B0E3B">
              <w:rPr>
                <w:szCs w:val="22"/>
              </w:rPr>
              <w:noBreakHyphen/>
              <w:t>year</w:t>
            </w:r>
            <w:r w:rsidRPr="002B0E3B">
              <w:rPr>
                <w:szCs w:val="22"/>
              </w:rPr>
              <w:noBreakHyphen/>
              <w:t>olds) identified as having a profound intellectual  handicap, pervasive developmental disorders or  psychopathological disorders: </w:t>
            </w:r>
            <w:r w:rsidRPr="002B0E3B">
              <w:rPr>
                <w:szCs w:val="22"/>
              </w:rPr>
              <w:tab/>
            </w:r>
          </w:p>
        </w:tc>
        <w:tc>
          <w:tcPr>
            <w:tcW w:w="952" w:type="dxa"/>
            <w:tcMar>
              <w:top w:w="72" w:type="dxa"/>
              <w:bottom w:w="72" w:type="dxa"/>
            </w:tcMar>
            <w:vAlign w:val="bottom"/>
          </w:tcPr>
          <w:p w14:paraId="43FFAC3B" w14:textId="77777777" w:rsidR="00310DBB" w:rsidRPr="002B0E3B" w:rsidRDefault="00310DBB" w:rsidP="002B0E3B">
            <w:pPr>
              <w:tabs>
                <w:tab w:val="left" w:pos="-1440"/>
              </w:tabs>
              <w:jc w:val="center"/>
              <w:rPr>
                <w:rFonts w:cs="Arial"/>
                <w:szCs w:val="22"/>
              </w:rPr>
            </w:pPr>
            <w:r w:rsidRPr="002B0E3B">
              <w:rPr>
                <w:rFonts w:cs="Arial"/>
                <w:szCs w:val="22"/>
              </w:rPr>
              <w:t>4</w:t>
            </w:r>
          </w:p>
        </w:tc>
        <w:tc>
          <w:tcPr>
            <w:tcW w:w="952" w:type="dxa"/>
            <w:tcMar>
              <w:top w:w="72" w:type="dxa"/>
              <w:bottom w:w="72" w:type="dxa"/>
            </w:tcMar>
            <w:vAlign w:val="bottom"/>
          </w:tcPr>
          <w:p w14:paraId="427F2A80" w14:textId="77777777" w:rsidR="00310DBB" w:rsidRPr="002B0E3B" w:rsidRDefault="00310DBB" w:rsidP="002B0E3B">
            <w:pPr>
              <w:tabs>
                <w:tab w:val="left" w:pos="-1440"/>
              </w:tabs>
              <w:jc w:val="center"/>
              <w:rPr>
                <w:rFonts w:cs="Arial"/>
                <w:szCs w:val="22"/>
              </w:rPr>
            </w:pPr>
            <w:r w:rsidRPr="002B0E3B">
              <w:rPr>
                <w:rFonts w:cs="Arial"/>
                <w:szCs w:val="22"/>
              </w:rPr>
              <w:t>6</w:t>
            </w:r>
          </w:p>
        </w:tc>
      </w:tr>
    </w:tbl>
    <w:p w14:paraId="252878E2" w14:textId="77777777" w:rsidR="00310DBB" w:rsidRPr="002B0E3B" w:rsidRDefault="00310DBB" w:rsidP="00310DBB">
      <w:pPr>
        <w:rPr>
          <w:szCs w:val="22"/>
        </w:rPr>
      </w:pPr>
    </w:p>
    <w:p w14:paraId="1CB23678" w14:textId="77777777" w:rsidR="00310DBB" w:rsidRPr="002B0E3B" w:rsidRDefault="00310DBB" w:rsidP="00310DBB">
      <w:pPr>
        <w:pStyle w:val="clause"/>
        <w:rPr>
          <w:szCs w:val="22"/>
        </w:rPr>
      </w:pPr>
      <w:r w:rsidRPr="002B0E3B">
        <w:rPr>
          <w:szCs w:val="22"/>
        </w:rPr>
        <w:t>8</w:t>
      </w:r>
      <w:r w:rsidRPr="002B0E3B">
        <w:rPr>
          <w:szCs w:val="22"/>
        </w:rPr>
        <w:noBreakHyphen/>
        <w:t>4.03</w:t>
      </w:r>
      <w:r w:rsidRPr="002B0E3B">
        <w:rPr>
          <w:szCs w:val="22"/>
        </w:rPr>
        <w:tab/>
        <w:t>At the elementary level, the maximum and average number of students per group are:</w:t>
      </w:r>
    </w:p>
    <w:tbl>
      <w:tblPr>
        <w:tblW w:w="0" w:type="auto"/>
        <w:tblInd w:w="70" w:type="dxa"/>
        <w:tblLayout w:type="fixed"/>
        <w:tblCellMar>
          <w:left w:w="70" w:type="dxa"/>
          <w:right w:w="70" w:type="dxa"/>
        </w:tblCellMar>
        <w:tblLook w:val="0000" w:firstRow="0" w:lastRow="0" w:firstColumn="0" w:lastColumn="0" w:noHBand="0" w:noVBand="0"/>
      </w:tblPr>
      <w:tblGrid>
        <w:gridCol w:w="7526"/>
        <w:gridCol w:w="952"/>
        <w:gridCol w:w="952"/>
      </w:tblGrid>
      <w:tr w:rsidR="00310DBB" w:rsidRPr="002B0E3B" w14:paraId="0D165FDE" w14:textId="77777777" w:rsidTr="002B0E3B">
        <w:trPr>
          <w:cantSplit/>
          <w:tblHeader/>
        </w:trPr>
        <w:tc>
          <w:tcPr>
            <w:tcW w:w="7526" w:type="dxa"/>
            <w:tcMar>
              <w:top w:w="72" w:type="dxa"/>
              <w:bottom w:w="72" w:type="dxa"/>
            </w:tcMar>
          </w:tcPr>
          <w:p w14:paraId="7BE04E31" w14:textId="77777777" w:rsidR="00310DBB" w:rsidRPr="002B0E3B" w:rsidRDefault="00310DBB" w:rsidP="002B0E3B">
            <w:pPr>
              <w:rPr>
                <w:szCs w:val="22"/>
              </w:rPr>
            </w:pPr>
          </w:p>
        </w:tc>
        <w:tc>
          <w:tcPr>
            <w:tcW w:w="952" w:type="dxa"/>
            <w:tcMar>
              <w:top w:w="72" w:type="dxa"/>
              <w:bottom w:w="72" w:type="dxa"/>
            </w:tcMar>
            <w:vAlign w:val="bottom"/>
          </w:tcPr>
          <w:p w14:paraId="67249B45" w14:textId="77777777" w:rsidR="00310DBB" w:rsidRPr="002B0E3B" w:rsidRDefault="00310DBB" w:rsidP="002B0E3B">
            <w:pPr>
              <w:tabs>
                <w:tab w:val="left" w:pos="-1440"/>
              </w:tabs>
              <w:jc w:val="center"/>
              <w:rPr>
                <w:rFonts w:cs="Arial"/>
                <w:b/>
                <w:bCs/>
                <w:szCs w:val="22"/>
              </w:rPr>
            </w:pPr>
            <w:r w:rsidRPr="002B0E3B">
              <w:rPr>
                <w:rFonts w:cs="Arial"/>
                <w:b/>
                <w:bCs/>
                <w:szCs w:val="22"/>
              </w:rPr>
              <w:t>Av.</w:t>
            </w:r>
          </w:p>
        </w:tc>
        <w:tc>
          <w:tcPr>
            <w:tcW w:w="952" w:type="dxa"/>
            <w:tcMar>
              <w:top w:w="72" w:type="dxa"/>
              <w:bottom w:w="72" w:type="dxa"/>
            </w:tcMar>
            <w:vAlign w:val="bottom"/>
          </w:tcPr>
          <w:p w14:paraId="02658E72" w14:textId="77777777" w:rsidR="00310DBB" w:rsidRPr="002B0E3B" w:rsidRDefault="00310DBB" w:rsidP="002B0E3B">
            <w:pPr>
              <w:tabs>
                <w:tab w:val="left" w:pos="-1440"/>
              </w:tabs>
              <w:jc w:val="center"/>
              <w:rPr>
                <w:rFonts w:cs="Arial"/>
                <w:b/>
                <w:bCs/>
                <w:szCs w:val="22"/>
              </w:rPr>
            </w:pPr>
            <w:r w:rsidRPr="002B0E3B">
              <w:rPr>
                <w:rFonts w:cs="Arial"/>
                <w:b/>
                <w:bCs/>
                <w:szCs w:val="22"/>
              </w:rPr>
              <w:t>Max.</w:t>
            </w:r>
          </w:p>
        </w:tc>
      </w:tr>
      <w:tr w:rsidR="00310DBB" w:rsidRPr="002B0E3B" w14:paraId="0518FDEF" w14:textId="77777777" w:rsidTr="002B0E3B">
        <w:trPr>
          <w:cantSplit/>
        </w:trPr>
        <w:tc>
          <w:tcPr>
            <w:tcW w:w="7526" w:type="dxa"/>
            <w:tcMar>
              <w:top w:w="72" w:type="dxa"/>
              <w:bottom w:w="72" w:type="dxa"/>
            </w:tcMar>
          </w:tcPr>
          <w:p w14:paraId="2E6880D3" w14:textId="77777777" w:rsidR="00310DBB" w:rsidRPr="002B0E3B" w:rsidRDefault="00310DBB" w:rsidP="002B0E3B">
            <w:pPr>
              <w:tabs>
                <w:tab w:val="left" w:pos="560"/>
              </w:tabs>
              <w:ind w:left="560" w:hanging="560"/>
              <w:rPr>
                <w:szCs w:val="22"/>
              </w:rPr>
            </w:pPr>
            <w:r w:rsidRPr="002B0E3B">
              <w:rPr>
                <w:szCs w:val="22"/>
              </w:rPr>
              <w:t>a)</w:t>
            </w:r>
            <w:r w:rsidRPr="002B0E3B">
              <w:rPr>
                <w:szCs w:val="22"/>
              </w:rPr>
              <w:tab/>
              <w:t>For regular groups:</w:t>
            </w:r>
          </w:p>
        </w:tc>
        <w:tc>
          <w:tcPr>
            <w:tcW w:w="952" w:type="dxa"/>
            <w:tcMar>
              <w:top w:w="72" w:type="dxa"/>
              <w:bottom w:w="72" w:type="dxa"/>
            </w:tcMar>
            <w:vAlign w:val="bottom"/>
          </w:tcPr>
          <w:p w14:paraId="7A22D975" w14:textId="77777777" w:rsidR="00310DBB" w:rsidRPr="002B0E3B" w:rsidRDefault="00310DBB" w:rsidP="002B0E3B">
            <w:pPr>
              <w:tabs>
                <w:tab w:val="left" w:pos="-1440"/>
              </w:tabs>
              <w:jc w:val="center"/>
              <w:rPr>
                <w:rFonts w:cs="Arial"/>
                <w:szCs w:val="22"/>
              </w:rPr>
            </w:pPr>
          </w:p>
        </w:tc>
        <w:tc>
          <w:tcPr>
            <w:tcW w:w="952" w:type="dxa"/>
            <w:tcMar>
              <w:top w:w="72" w:type="dxa"/>
              <w:bottom w:w="72" w:type="dxa"/>
            </w:tcMar>
            <w:vAlign w:val="bottom"/>
          </w:tcPr>
          <w:p w14:paraId="25FD6503" w14:textId="77777777" w:rsidR="00310DBB" w:rsidRPr="002B0E3B" w:rsidRDefault="00310DBB" w:rsidP="002B0E3B">
            <w:pPr>
              <w:tabs>
                <w:tab w:val="left" w:pos="-1440"/>
              </w:tabs>
              <w:jc w:val="center"/>
              <w:rPr>
                <w:rFonts w:cs="Arial"/>
                <w:szCs w:val="22"/>
              </w:rPr>
            </w:pPr>
          </w:p>
        </w:tc>
      </w:tr>
      <w:tr w:rsidR="00310DBB" w:rsidRPr="002B0E3B" w14:paraId="5CA66000" w14:textId="77777777" w:rsidTr="002B0E3B">
        <w:trPr>
          <w:cantSplit/>
        </w:trPr>
        <w:tc>
          <w:tcPr>
            <w:tcW w:w="7526" w:type="dxa"/>
            <w:tcMar>
              <w:top w:w="72" w:type="dxa"/>
              <w:bottom w:w="72" w:type="dxa"/>
            </w:tcMar>
          </w:tcPr>
          <w:p w14:paraId="2AD26522" w14:textId="77777777" w:rsidR="00310DBB" w:rsidRPr="002B0E3B" w:rsidRDefault="00310DBB" w:rsidP="002B0E3B">
            <w:pPr>
              <w:tabs>
                <w:tab w:val="left" w:pos="830"/>
                <w:tab w:val="right" w:leader="dot" w:pos="7386"/>
              </w:tabs>
              <w:ind w:left="830" w:hanging="270"/>
              <w:rPr>
                <w:szCs w:val="22"/>
              </w:rPr>
            </w:pPr>
            <w:r w:rsidRPr="002B0E3B">
              <w:rPr>
                <w:szCs w:val="22"/>
              </w:rPr>
              <w:t>1.</w:t>
            </w:r>
            <w:r w:rsidRPr="002B0E3B">
              <w:rPr>
                <w:szCs w:val="22"/>
              </w:rPr>
              <w:tab/>
              <w:t>for courses intended for students in Grade 1: </w:t>
            </w:r>
            <w:r w:rsidRPr="002B0E3B">
              <w:rPr>
                <w:szCs w:val="22"/>
              </w:rPr>
              <w:tab/>
            </w:r>
          </w:p>
        </w:tc>
        <w:tc>
          <w:tcPr>
            <w:tcW w:w="952" w:type="dxa"/>
            <w:tcMar>
              <w:top w:w="72" w:type="dxa"/>
              <w:bottom w:w="72" w:type="dxa"/>
            </w:tcMar>
            <w:vAlign w:val="bottom"/>
          </w:tcPr>
          <w:p w14:paraId="647EA2BD" w14:textId="77777777" w:rsidR="00310DBB" w:rsidRPr="002B0E3B" w:rsidRDefault="00310DBB" w:rsidP="002B0E3B">
            <w:pPr>
              <w:tabs>
                <w:tab w:val="left" w:pos="-1440"/>
              </w:tabs>
              <w:jc w:val="center"/>
              <w:rPr>
                <w:rFonts w:cs="Arial"/>
                <w:szCs w:val="22"/>
              </w:rPr>
            </w:pPr>
            <w:r w:rsidRPr="002B0E3B">
              <w:rPr>
                <w:rFonts w:cs="Arial"/>
                <w:szCs w:val="22"/>
              </w:rPr>
              <w:t>23</w:t>
            </w:r>
            <w:r w:rsidRPr="002B0E3B">
              <w:rPr>
                <w:rStyle w:val="FootnoteReference"/>
                <w:rFonts w:cs="Arial"/>
                <w:szCs w:val="22"/>
              </w:rPr>
              <w:footnoteReference w:id="3"/>
            </w:r>
          </w:p>
        </w:tc>
        <w:tc>
          <w:tcPr>
            <w:tcW w:w="952" w:type="dxa"/>
            <w:tcMar>
              <w:top w:w="72" w:type="dxa"/>
              <w:bottom w:w="72" w:type="dxa"/>
            </w:tcMar>
            <w:vAlign w:val="bottom"/>
          </w:tcPr>
          <w:p w14:paraId="6936213F" w14:textId="77777777" w:rsidR="00310DBB" w:rsidRPr="002B0E3B" w:rsidRDefault="00310DBB" w:rsidP="002B0E3B">
            <w:pPr>
              <w:tabs>
                <w:tab w:val="left" w:pos="-1440"/>
              </w:tabs>
              <w:jc w:val="center"/>
              <w:rPr>
                <w:rFonts w:cs="Arial"/>
                <w:szCs w:val="22"/>
              </w:rPr>
            </w:pPr>
            <w:r w:rsidRPr="002B0E3B">
              <w:rPr>
                <w:rFonts w:cs="Arial"/>
                <w:szCs w:val="22"/>
              </w:rPr>
              <w:t>25</w:t>
            </w:r>
            <w:r w:rsidRPr="002B0E3B">
              <w:rPr>
                <w:rFonts w:cs="Arial"/>
                <w:b/>
                <w:bCs/>
                <w:szCs w:val="22"/>
                <w:vertAlign w:val="superscript"/>
              </w:rPr>
              <w:t>3</w:t>
            </w:r>
          </w:p>
        </w:tc>
      </w:tr>
      <w:tr w:rsidR="00310DBB" w:rsidRPr="002B0E3B" w14:paraId="52C426F9" w14:textId="77777777" w:rsidTr="002B0E3B">
        <w:trPr>
          <w:cantSplit/>
        </w:trPr>
        <w:tc>
          <w:tcPr>
            <w:tcW w:w="7526" w:type="dxa"/>
            <w:tcMar>
              <w:top w:w="72" w:type="dxa"/>
              <w:bottom w:w="72" w:type="dxa"/>
            </w:tcMar>
          </w:tcPr>
          <w:p w14:paraId="75BDD256" w14:textId="77777777" w:rsidR="00310DBB" w:rsidRPr="002B0E3B" w:rsidRDefault="00310DBB" w:rsidP="002B0E3B">
            <w:pPr>
              <w:tabs>
                <w:tab w:val="left" w:pos="830"/>
                <w:tab w:val="right" w:leader="dot" w:pos="7386"/>
              </w:tabs>
              <w:ind w:left="830" w:hanging="270"/>
              <w:rPr>
                <w:szCs w:val="22"/>
              </w:rPr>
            </w:pPr>
            <w:r w:rsidRPr="002B0E3B">
              <w:rPr>
                <w:szCs w:val="22"/>
              </w:rPr>
              <w:t>2.</w:t>
            </w:r>
            <w:r w:rsidRPr="002B0E3B">
              <w:rPr>
                <w:szCs w:val="22"/>
              </w:rPr>
              <w:tab/>
              <w:t>for courses intended for students in Grades 2 and 3: </w:t>
            </w:r>
            <w:r w:rsidRPr="002B0E3B">
              <w:rPr>
                <w:szCs w:val="22"/>
              </w:rPr>
              <w:tab/>
            </w:r>
          </w:p>
        </w:tc>
        <w:tc>
          <w:tcPr>
            <w:tcW w:w="952" w:type="dxa"/>
            <w:tcMar>
              <w:top w:w="72" w:type="dxa"/>
              <w:bottom w:w="72" w:type="dxa"/>
            </w:tcMar>
            <w:vAlign w:val="bottom"/>
          </w:tcPr>
          <w:p w14:paraId="0E3B347E" w14:textId="77777777" w:rsidR="00310DBB" w:rsidRPr="002B0E3B" w:rsidRDefault="00310DBB" w:rsidP="002B0E3B">
            <w:pPr>
              <w:tabs>
                <w:tab w:val="left" w:pos="-1440"/>
              </w:tabs>
              <w:jc w:val="center"/>
              <w:rPr>
                <w:rFonts w:cs="Arial"/>
                <w:szCs w:val="22"/>
              </w:rPr>
            </w:pPr>
            <w:r w:rsidRPr="002B0E3B">
              <w:rPr>
                <w:rFonts w:cs="Arial"/>
                <w:szCs w:val="22"/>
              </w:rPr>
              <w:t>25</w:t>
            </w:r>
            <w:r w:rsidRPr="002B0E3B">
              <w:rPr>
                <w:rFonts w:cs="Arial"/>
                <w:b/>
                <w:bCs/>
                <w:szCs w:val="22"/>
                <w:vertAlign w:val="superscript"/>
              </w:rPr>
              <w:t>3</w:t>
            </w:r>
          </w:p>
        </w:tc>
        <w:tc>
          <w:tcPr>
            <w:tcW w:w="952" w:type="dxa"/>
            <w:tcMar>
              <w:top w:w="72" w:type="dxa"/>
              <w:bottom w:w="72" w:type="dxa"/>
            </w:tcMar>
            <w:vAlign w:val="bottom"/>
          </w:tcPr>
          <w:p w14:paraId="10597402" w14:textId="77777777" w:rsidR="00310DBB" w:rsidRPr="002B0E3B" w:rsidRDefault="00310DBB" w:rsidP="002B0E3B">
            <w:pPr>
              <w:tabs>
                <w:tab w:val="left" w:pos="-1440"/>
              </w:tabs>
              <w:jc w:val="center"/>
              <w:rPr>
                <w:rFonts w:cs="Arial"/>
                <w:szCs w:val="22"/>
              </w:rPr>
            </w:pPr>
            <w:r w:rsidRPr="002B0E3B">
              <w:rPr>
                <w:rFonts w:cs="Arial"/>
                <w:szCs w:val="22"/>
              </w:rPr>
              <w:t>27</w:t>
            </w:r>
            <w:r w:rsidRPr="002B0E3B">
              <w:rPr>
                <w:rFonts w:cs="Arial"/>
                <w:b/>
                <w:bCs/>
                <w:szCs w:val="22"/>
                <w:vertAlign w:val="superscript"/>
              </w:rPr>
              <w:t>3</w:t>
            </w:r>
          </w:p>
        </w:tc>
      </w:tr>
      <w:tr w:rsidR="00310DBB" w:rsidRPr="002B0E3B" w14:paraId="12C5E9CF" w14:textId="77777777" w:rsidTr="002B0E3B">
        <w:trPr>
          <w:cantSplit/>
        </w:trPr>
        <w:tc>
          <w:tcPr>
            <w:tcW w:w="7526" w:type="dxa"/>
            <w:tcMar>
              <w:top w:w="72" w:type="dxa"/>
              <w:bottom w:w="72" w:type="dxa"/>
            </w:tcMar>
          </w:tcPr>
          <w:p w14:paraId="4A180BC7" w14:textId="77777777" w:rsidR="00310DBB" w:rsidRPr="002B0E3B" w:rsidRDefault="00310DBB" w:rsidP="002B0E3B">
            <w:pPr>
              <w:tabs>
                <w:tab w:val="left" w:pos="830"/>
                <w:tab w:val="right" w:leader="dot" w:pos="7386"/>
              </w:tabs>
              <w:ind w:left="830" w:hanging="270"/>
              <w:rPr>
                <w:szCs w:val="22"/>
              </w:rPr>
            </w:pPr>
            <w:r w:rsidRPr="002B0E3B">
              <w:rPr>
                <w:szCs w:val="22"/>
              </w:rPr>
              <w:t>3.</w:t>
            </w:r>
            <w:r w:rsidRPr="002B0E3B">
              <w:rPr>
                <w:szCs w:val="22"/>
              </w:rPr>
              <w:tab/>
              <w:t>for courses  intended for students  in other elementary</w:t>
            </w:r>
            <w:r w:rsidRPr="002B0E3B">
              <w:rPr>
                <w:rFonts w:cs="Arial"/>
                <w:szCs w:val="22"/>
              </w:rPr>
              <w:t xml:space="preserve"> school  grades: </w:t>
            </w:r>
            <w:r w:rsidRPr="002B0E3B">
              <w:rPr>
                <w:rFonts w:cs="Arial"/>
                <w:szCs w:val="22"/>
              </w:rPr>
              <w:tab/>
            </w:r>
          </w:p>
        </w:tc>
        <w:tc>
          <w:tcPr>
            <w:tcW w:w="952" w:type="dxa"/>
            <w:tcMar>
              <w:top w:w="72" w:type="dxa"/>
              <w:bottom w:w="72" w:type="dxa"/>
            </w:tcMar>
            <w:vAlign w:val="bottom"/>
          </w:tcPr>
          <w:p w14:paraId="1788ABA9" w14:textId="77777777" w:rsidR="00310DBB" w:rsidRPr="002B0E3B" w:rsidRDefault="00310DBB" w:rsidP="002B0E3B">
            <w:pPr>
              <w:tabs>
                <w:tab w:val="left" w:pos="-1440"/>
              </w:tabs>
              <w:jc w:val="center"/>
              <w:rPr>
                <w:rFonts w:cs="Arial"/>
                <w:szCs w:val="22"/>
              </w:rPr>
            </w:pPr>
            <w:r w:rsidRPr="002B0E3B">
              <w:rPr>
                <w:rFonts w:cs="Arial"/>
                <w:szCs w:val="22"/>
              </w:rPr>
              <w:t>27</w:t>
            </w:r>
            <w:r w:rsidRPr="002B0E3B">
              <w:rPr>
                <w:rFonts w:cs="Arial"/>
                <w:b/>
                <w:bCs/>
                <w:szCs w:val="22"/>
                <w:vertAlign w:val="superscript"/>
              </w:rPr>
              <w:t>3</w:t>
            </w:r>
          </w:p>
        </w:tc>
        <w:tc>
          <w:tcPr>
            <w:tcW w:w="952" w:type="dxa"/>
            <w:tcMar>
              <w:top w:w="72" w:type="dxa"/>
              <w:bottom w:w="72" w:type="dxa"/>
            </w:tcMar>
            <w:vAlign w:val="bottom"/>
          </w:tcPr>
          <w:p w14:paraId="712E281E" w14:textId="77777777" w:rsidR="00310DBB" w:rsidRPr="002B0E3B" w:rsidRDefault="00310DBB" w:rsidP="002B0E3B">
            <w:pPr>
              <w:tabs>
                <w:tab w:val="left" w:pos="-1440"/>
              </w:tabs>
              <w:jc w:val="center"/>
              <w:rPr>
                <w:rFonts w:cs="Arial"/>
                <w:szCs w:val="22"/>
              </w:rPr>
            </w:pPr>
            <w:r w:rsidRPr="002B0E3B">
              <w:rPr>
                <w:rFonts w:cs="Arial"/>
                <w:szCs w:val="22"/>
              </w:rPr>
              <w:t>29</w:t>
            </w:r>
            <w:r w:rsidRPr="002B0E3B">
              <w:rPr>
                <w:rFonts w:cs="Arial"/>
                <w:b/>
                <w:bCs/>
                <w:szCs w:val="22"/>
                <w:vertAlign w:val="superscript"/>
              </w:rPr>
              <w:t>3</w:t>
            </w:r>
          </w:p>
        </w:tc>
      </w:tr>
      <w:tr w:rsidR="00310DBB" w:rsidRPr="002B0E3B" w14:paraId="61729FA5" w14:textId="77777777" w:rsidTr="002B0E3B">
        <w:trPr>
          <w:cantSplit/>
        </w:trPr>
        <w:tc>
          <w:tcPr>
            <w:tcW w:w="7526" w:type="dxa"/>
            <w:tcMar>
              <w:bottom w:w="72" w:type="dxa"/>
            </w:tcMar>
          </w:tcPr>
          <w:p w14:paraId="4DA754AF" w14:textId="77777777" w:rsidR="00310DBB" w:rsidRPr="002B0E3B" w:rsidRDefault="00310DBB" w:rsidP="002B0E3B">
            <w:pPr>
              <w:tabs>
                <w:tab w:val="left" w:pos="560"/>
              </w:tabs>
              <w:ind w:left="560" w:hanging="560"/>
              <w:rPr>
                <w:rFonts w:cs="Arial"/>
                <w:szCs w:val="22"/>
              </w:rPr>
            </w:pPr>
            <w:r w:rsidRPr="002B0E3B">
              <w:rPr>
                <w:szCs w:val="22"/>
              </w:rPr>
              <w:t>b)</w:t>
            </w:r>
            <w:r w:rsidRPr="002B0E3B">
              <w:rPr>
                <w:szCs w:val="22"/>
              </w:rPr>
              <w:tab/>
              <w:t>For groups of students with social maladjustments or</w:t>
            </w:r>
            <w:r w:rsidRPr="002B0E3B">
              <w:rPr>
                <w:rFonts w:cs="Arial"/>
                <w:szCs w:val="22"/>
              </w:rPr>
              <w:t xml:space="preserve"> learning difficulties:</w:t>
            </w:r>
          </w:p>
        </w:tc>
        <w:tc>
          <w:tcPr>
            <w:tcW w:w="952" w:type="dxa"/>
            <w:tcMar>
              <w:top w:w="72" w:type="dxa"/>
              <w:bottom w:w="72" w:type="dxa"/>
            </w:tcMar>
            <w:vAlign w:val="bottom"/>
          </w:tcPr>
          <w:p w14:paraId="2768970A" w14:textId="77777777" w:rsidR="00310DBB" w:rsidRPr="002B0E3B" w:rsidRDefault="00310DBB" w:rsidP="002B0E3B">
            <w:pPr>
              <w:tabs>
                <w:tab w:val="left" w:pos="-1440"/>
              </w:tabs>
              <w:jc w:val="center"/>
              <w:rPr>
                <w:rFonts w:cs="Arial"/>
                <w:szCs w:val="22"/>
              </w:rPr>
            </w:pPr>
          </w:p>
        </w:tc>
        <w:tc>
          <w:tcPr>
            <w:tcW w:w="952" w:type="dxa"/>
            <w:tcMar>
              <w:top w:w="216" w:type="dxa"/>
            </w:tcMar>
            <w:vAlign w:val="bottom"/>
          </w:tcPr>
          <w:p w14:paraId="72772FD3" w14:textId="77777777" w:rsidR="00310DBB" w:rsidRPr="002B0E3B" w:rsidRDefault="00310DBB" w:rsidP="002B0E3B">
            <w:pPr>
              <w:tabs>
                <w:tab w:val="left" w:pos="-1440"/>
              </w:tabs>
              <w:jc w:val="center"/>
              <w:rPr>
                <w:rFonts w:cs="Arial"/>
                <w:szCs w:val="22"/>
              </w:rPr>
            </w:pPr>
          </w:p>
        </w:tc>
      </w:tr>
      <w:tr w:rsidR="00310DBB" w:rsidRPr="002B0E3B" w14:paraId="3ABA30D3" w14:textId="77777777" w:rsidTr="002B0E3B">
        <w:trPr>
          <w:cantSplit/>
        </w:trPr>
        <w:tc>
          <w:tcPr>
            <w:tcW w:w="7526" w:type="dxa"/>
            <w:tcMar>
              <w:top w:w="72" w:type="dxa"/>
              <w:bottom w:w="72" w:type="dxa"/>
            </w:tcMar>
          </w:tcPr>
          <w:p w14:paraId="05636FA9" w14:textId="77777777" w:rsidR="00310DBB" w:rsidRPr="002B0E3B" w:rsidRDefault="00310DBB" w:rsidP="002B0E3B">
            <w:pPr>
              <w:tabs>
                <w:tab w:val="left" w:pos="830"/>
                <w:tab w:val="right" w:leader="dot" w:pos="7386"/>
              </w:tabs>
              <w:ind w:left="830" w:hanging="270"/>
              <w:rPr>
                <w:szCs w:val="22"/>
              </w:rPr>
            </w:pPr>
            <w:r w:rsidRPr="002B0E3B">
              <w:rPr>
                <w:szCs w:val="22"/>
              </w:rPr>
              <w:t>1.</w:t>
            </w:r>
            <w:r w:rsidRPr="002B0E3B">
              <w:rPr>
                <w:szCs w:val="22"/>
              </w:rPr>
              <w:tab/>
              <w:t>for courses intended for all students with social maladjustments or learning difficulties in</w:t>
            </w:r>
            <w:r w:rsidRPr="002B0E3B">
              <w:rPr>
                <w:rFonts w:cs="Arial"/>
                <w:szCs w:val="22"/>
              </w:rPr>
              <w:t xml:space="preserve"> special classes at the elementary level: </w:t>
            </w:r>
            <w:r w:rsidRPr="002B0E3B">
              <w:rPr>
                <w:rFonts w:cs="Arial"/>
                <w:szCs w:val="22"/>
              </w:rPr>
              <w:tab/>
            </w:r>
          </w:p>
        </w:tc>
        <w:tc>
          <w:tcPr>
            <w:tcW w:w="952" w:type="dxa"/>
            <w:tcMar>
              <w:top w:w="72" w:type="dxa"/>
              <w:bottom w:w="72" w:type="dxa"/>
            </w:tcMar>
            <w:vAlign w:val="bottom"/>
          </w:tcPr>
          <w:p w14:paraId="52BF5D64" w14:textId="77777777" w:rsidR="00310DBB" w:rsidRPr="002B0E3B" w:rsidRDefault="00310DBB" w:rsidP="002B0E3B">
            <w:pPr>
              <w:tabs>
                <w:tab w:val="left" w:pos="-1440"/>
              </w:tabs>
              <w:jc w:val="center"/>
              <w:rPr>
                <w:rFonts w:cs="Arial"/>
                <w:szCs w:val="22"/>
              </w:rPr>
            </w:pPr>
            <w:r w:rsidRPr="002B0E3B">
              <w:rPr>
                <w:rFonts w:cs="Arial"/>
                <w:szCs w:val="22"/>
              </w:rPr>
              <w:t>12</w:t>
            </w:r>
          </w:p>
        </w:tc>
        <w:tc>
          <w:tcPr>
            <w:tcW w:w="952" w:type="dxa"/>
            <w:tcMar>
              <w:top w:w="72" w:type="dxa"/>
              <w:bottom w:w="72" w:type="dxa"/>
            </w:tcMar>
            <w:vAlign w:val="bottom"/>
          </w:tcPr>
          <w:p w14:paraId="126EAB9C" w14:textId="77777777" w:rsidR="00310DBB" w:rsidRPr="002B0E3B" w:rsidRDefault="00310DBB" w:rsidP="002B0E3B">
            <w:pPr>
              <w:tabs>
                <w:tab w:val="left" w:pos="-1440"/>
              </w:tabs>
              <w:jc w:val="center"/>
              <w:rPr>
                <w:rFonts w:cs="Arial"/>
                <w:szCs w:val="22"/>
              </w:rPr>
            </w:pPr>
            <w:r w:rsidRPr="002B0E3B">
              <w:rPr>
                <w:rFonts w:cs="Arial"/>
                <w:szCs w:val="22"/>
              </w:rPr>
              <w:t>16</w:t>
            </w:r>
          </w:p>
        </w:tc>
      </w:tr>
      <w:tr w:rsidR="00310DBB" w:rsidRPr="002B0E3B" w14:paraId="3732465C" w14:textId="77777777" w:rsidTr="002B0E3B">
        <w:trPr>
          <w:cantSplit/>
        </w:trPr>
        <w:tc>
          <w:tcPr>
            <w:tcW w:w="7526" w:type="dxa"/>
            <w:tcMar>
              <w:top w:w="72" w:type="dxa"/>
              <w:bottom w:w="72" w:type="dxa"/>
            </w:tcMar>
          </w:tcPr>
          <w:p w14:paraId="13EFEE7D" w14:textId="77777777" w:rsidR="00310DBB" w:rsidRPr="002B0E3B" w:rsidRDefault="00310DBB" w:rsidP="002B0E3B">
            <w:pPr>
              <w:tabs>
                <w:tab w:val="left" w:pos="1280"/>
                <w:tab w:val="right" w:leader="dot" w:pos="7386"/>
              </w:tabs>
              <w:ind w:left="1280" w:hanging="450"/>
              <w:rPr>
                <w:szCs w:val="22"/>
              </w:rPr>
            </w:pPr>
            <w:r w:rsidRPr="002B0E3B">
              <w:rPr>
                <w:szCs w:val="22"/>
              </w:rPr>
              <w:t>1.1</w:t>
            </w:r>
            <w:r w:rsidRPr="002B0E3B">
              <w:rPr>
                <w:szCs w:val="22"/>
              </w:rPr>
              <w:tab/>
              <w:t>for courses intended for students in special classes at the elementary level manifesting behavioural difficulties: </w:t>
            </w:r>
            <w:r w:rsidRPr="002B0E3B">
              <w:rPr>
                <w:szCs w:val="22"/>
              </w:rPr>
              <w:tab/>
            </w:r>
          </w:p>
        </w:tc>
        <w:tc>
          <w:tcPr>
            <w:tcW w:w="952" w:type="dxa"/>
            <w:tcMar>
              <w:top w:w="72" w:type="dxa"/>
              <w:bottom w:w="72" w:type="dxa"/>
            </w:tcMar>
            <w:vAlign w:val="bottom"/>
          </w:tcPr>
          <w:p w14:paraId="769CF119" w14:textId="77777777" w:rsidR="00310DBB" w:rsidRPr="002B0E3B" w:rsidRDefault="00310DBB" w:rsidP="002B0E3B">
            <w:pPr>
              <w:tabs>
                <w:tab w:val="left" w:pos="-1440"/>
              </w:tabs>
              <w:jc w:val="center"/>
              <w:rPr>
                <w:rFonts w:cs="Arial"/>
                <w:szCs w:val="22"/>
              </w:rPr>
            </w:pPr>
            <w:r w:rsidRPr="002B0E3B">
              <w:rPr>
                <w:rFonts w:cs="Arial"/>
                <w:szCs w:val="22"/>
              </w:rPr>
              <w:t>10</w:t>
            </w:r>
          </w:p>
        </w:tc>
        <w:tc>
          <w:tcPr>
            <w:tcW w:w="952" w:type="dxa"/>
            <w:tcMar>
              <w:top w:w="72" w:type="dxa"/>
              <w:bottom w:w="72" w:type="dxa"/>
            </w:tcMar>
            <w:vAlign w:val="bottom"/>
          </w:tcPr>
          <w:p w14:paraId="7DDA350E" w14:textId="77777777" w:rsidR="00310DBB" w:rsidRPr="002B0E3B" w:rsidRDefault="00310DBB" w:rsidP="002B0E3B">
            <w:pPr>
              <w:tabs>
                <w:tab w:val="left" w:pos="-1440"/>
              </w:tabs>
              <w:jc w:val="center"/>
              <w:rPr>
                <w:rFonts w:cs="Arial"/>
                <w:szCs w:val="22"/>
              </w:rPr>
            </w:pPr>
            <w:r w:rsidRPr="002B0E3B">
              <w:rPr>
                <w:rFonts w:cs="Arial"/>
                <w:szCs w:val="22"/>
              </w:rPr>
              <w:t>12</w:t>
            </w:r>
          </w:p>
        </w:tc>
      </w:tr>
      <w:tr w:rsidR="00310DBB" w:rsidRPr="002B0E3B" w14:paraId="71305329" w14:textId="77777777" w:rsidTr="002B0E3B">
        <w:trPr>
          <w:cantSplit/>
        </w:trPr>
        <w:tc>
          <w:tcPr>
            <w:tcW w:w="7526" w:type="dxa"/>
            <w:tcMar>
              <w:top w:w="72" w:type="dxa"/>
              <w:bottom w:w="72" w:type="dxa"/>
            </w:tcMar>
          </w:tcPr>
          <w:p w14:paraId="1EC1FD08" w14:textId="77777777" w:rsidR="00310DBB" w:rsidRPr="002B0E3B" w:rsidRDefault="00310DBB" w:rsidP="002B0E3B">
            <w:pPr>
              <w:tabs>
                <w:tab w:val="left" w:pos="830"/>
                <w:tab w:val="right" w:leader="dot" w:pos="7386"/>
              </w:tabs>
              <w:ind w:left="830" w:hanging="270"/>
              <w:rPr>
                <w:szCs w:val="22"/>
              </w:rPr>
            </w:pPr>
            <w:r w:rsidRPr="002B0E3B">
              <w:rPr>
                <w:szCs w:val="22"/>
              </w:rPr>
              <w:t>2.</w:t>
            </w:r>
            <w:r w:rsidRPr="002B0E3B">
              <w:rPr>
                <w:szCs w:val="22"/>
              </w:rPr>
              <w:tab/>
              <w:t>for courses intended for students in special classes at the elementary level identified as having severe behavioural difficulties</w:t>
            </w:r>
            <w:r w:rsidRPr="002B0E3B">
              <w:rPr>
                <w:rFonts w:cs="Arial"/>
                <w:szCs w:val="22"/>
              </w:rPr>
              <w:t xml:space="preserve"> linked to psychosocial disturbances: </w:t>
            </w:r>
            <w:r w:rsidRPr="002B0E3B">
              <w:rPr>
                <w:rFonts w:cs="Arial"/>
                <w:szCs w:val="22"/>
              </w:rPr>
              <w:tab/>
            </w:r>
          </w:p>
        </w:tc>
        <w:tc>
          <w:tcPr>
            <w:tcW w:w="952" w:type="dxa"/>
            <w:tcMar>
              <w:top w:w="72" w:type="dxa"/>
              <w:bottom w:w="72" w:type="dxa"/>
            </w:tcMar>
            <w:vAlign w:val="bottom"/>
          </w:tcPr>
          <w:p w14:paraId="1314EBEF" w14:textId="77777777" w:rsidR="00310DBB" w:rsidRPr="002B0E3B" w:rsidRDefault="00310DBB" w:rsidP="002B0E3B">
            <w:pPr>
              <w:tabs>
                <w:tab w:val="left" w:pos="-1440"/>
              </w:tabs>
              <w:jc w:val="center"/>
              <w:rPr>
                <w:rFonts w:cs="Arial"/>
                <w:szCs w:val="22"/>
              </w:rPr>
            </w:pPr>
            <w:r w:rsidRPr="002B0E3B">
              <w:rPr>
                <w:rFonts w:cs="Arial"/>
                <w:szCs w:val="22"/>
              </w:rPr>
              <w:t>7</w:t>
            </w:r>
          </w:p>
        </w:tc>
        <w:tc>
          <w:tcPr>
            <w:tcW w:w="952" w:type="dxa"/>
            <w:tcMar>
              <w:top w:w="72" w:type="dxa"/>
              <w:bottom w:w="72" w:type="dxa"/>
            </w:tcMar>
            <w:vAlign w:val="bottom"/>
          </w:tcPr>
          <w:p w14:paraId="24ABE301" w14:textId="77777777" w:rsidR="00310DBB" w:rsidRPr="002B0E3B" w:rsidRDefault="00310DBB" w:rsidP="002B0E3B">
            <w:pPr>
              <w:tabs>
                <w:tab w:val="left" w:pos="-1440"/>
              </w:tabs>
              <w:jc w:val="center"/>
              <w:rPr>
                <w:rFonts w:cs="Arial"/>
                <w:szCs w:val="22"/>
              </w:rPr>
            </w:pPr>
            <w:r w:rsidRPr="002B0E3B">
              <w:rPr>
                <w:rFonts w:cs="Arial"/>
                <w:szCs w:val="22"/>
              </w:rPr>
              <w:t>9</w:t>
            </w:r>
          </w:p>
        </w:tc>
      </w:tr>
      <w:tr w:rsidR="00310DBB" w:rsidRPr="002B0E3B" w14:paraId="636D4D8E" w14:textId="77777777" w:rsidTr="002B0E3B">
        <w:trPr>
          <w:cantSplit/>
        </w:trPr>
        <w:tc>
          <w:tcPr>
            <w:tcW w:w="7526" w:type="dxa"/>
            <w:tcMar>
              <w:bottom w:w="72" w:type="dxa"/>
            </w:tcMar>
          </w:tcPr>
          <w:p w14:paraId="65F335C4" w14:textId="77777777" w:rsidR="00310DBB" w:rsidRPr="002B0E3B" w:rsidRDefault="00310DBB" w:rsidP="002B0E3B">
            <w:pPr>
              <w:tabs>
                <w:tab w:val="left" w:pos="560"/>
              </w:tabs>
              <w:ind w:left="560" w:hanging="560"/>
              <w:rPr>
                <w:szCs w:val="22"/>
              </w:rPr>
            </w:pPr>
            <w:r w:rsidRPr="002B0E3B">
              <w:rPr>
                <w:szCs w:val="22"/>
              </w:rPr>
              <w:t>c)</w:t>
            </w:r>
            <w:r w:rsidRPr="002B0E3B">
              <w:rPr>
                <w:szCs w:val="22"/>
              </w:rPr>
              <w:tab/>
              <w:t>For groups of students with handicaps:</w:t>
            </w:r>
          </w:p>
        </w:tc>
        <w:tc>
          <w:tcPr>
            <w:tcW w:w="952" w:type="dxa"/>
            <w:tcMar>
              <w:top w:w="72" w:type="dxa"/>
              <w:bottom w:w="72" w:type="dxa"/>
            </w:tcMar>
            <w:vAlign w:val="bottom"/>
          </w:tcPr>
          <w:p w14:paraId="3E62935E" w14:textId="77777777" w:rsidR="00310DBB" w:rsidRPr="002B0E3B" w:rsidRDefault="00310DBB" w:rsidP="002B0E3B">
            <w:pPr>
              <w:tabs>
                <w:tab w:val="left" w:pos="-1440"/>
              </w:tabs>
              <w:jc w:val="center"/>
              <w:rPr>
                <w:rFonts w:cs="Arial"/>
                <w:szCs w:val="22"/>
              </w:rPr>
            </w:pPr>
          </w:p>
        </w:tc>
        <w:tc>
          <w:tcPr>
            <w:tcW w:w="952" w:type="dxa"/>
            <w:tcMar>
              <w:top w:w="216" w:type="dxa"/>
            </w:tcMar>
            <w:vAlign w:val="bottom"/>
          </w:tcPr>
          <w:p w14:paraId="66BC5DF4" w14:textId="77777777" w:rsidR="00310DBB" w:rsidRPr="002B0E3B" w:rsidRDefault="00310DBB" w:rsidP="002B0E3B">
            <w:pPr>
              <w:tabs>
                <w:tab w:val="left" w:pos="-1440"/>
              </w:tabs>
              <w:jc w:val="center"/>
              <w:rPr>
                <w:rFonts w:cs="Arial"/>
                <w:szCs w:val="22"/>
              </w:rPr>
            </w:pPr>
          </w:p>
        </w:tc>
      </w:tr>
      <w:tr w:rsidR="00310DBB" w:rsidRPr="002B0E3B" w14:paraId="73B97765" w14:textId="77777777" w:rsidTr="002B0E3B">
        <w:trPr>
          <w:cantSplit/>
        </w:trPr>
        <w:tc>
          <w:tcPr>
            <w:tcW w:w="7526" w:type="dxa"/>
            <w:tcMar>
              <w:top w:w="72" w:type="dxa"/>
              <w:bottom w:w="72" w:type="dxa"/>
            </w:tcMar>
          </w:tcPr>
          <w:p w14:paraId="73451A59" w14:textId="77777777" w:rsidR="00310DBB" w:rsidRPr="002B0E3B" w:rsidRDefault="00310DBB" w:rsidP="002B0E3B">
            <w:pPr>
              <w:tabs>
                <w:tab w:val="left" w:pos="830"/>
                <w:tab w:val="right" w:leader="dot" w:pos="7386"/>
              </w:tabs>
              <w:ind w:left="830" w:hanging="270"/>
              <w:rPr>
                <w:szCs w:val="22"/>
              </w:rPr>
            </w:pPr>
            <w:r w:rsidRPr="002B0E3B">
              <w:rPr>
                <w:szCs w:val="22"/>
              </w:rPr>
              <w:t>1.</w:t>
            </w:r>
            <w:r w:rsidRPr="002B0E3B">
              <w:rPr>
                <w:szCs w:val="22"/>
              </w:rPr>
              <w:tab/>
              <w:t>for courses intended for students in special classes at the elementary level identified as handicapped</w:t>
            </w:r>
            <w:r w:rsidRPr="002B0E3B">
              <w:rPr>
                <w:rFonts w:cs="Arial"/>
                <w:szCs w:val="22"/>
              </w:rPr>
              <w:t xml:space="preserve"> by a mild motor impairment or an organic impairment: </w:t>
            </w:r>
            <w:r w:rsidRPr="002B0E3B">
              <w:rPr>
                <w:rFonts w:cs="Arial"/>
                <w:szCs w:val="22"/>
              </w:rPr>
              <w:tab/>
            </w:r>
          </w:p>
        </w:tc>
        <w:tc>
          <w:tcPr>
            <w:tcW w:w="952" w:type="dxa"/>
            <w:tcMar>
              <w:top w:w="72" w:type="dxa"/>
              <w:bottom w:w="72" w:type="dxa"/>
            </w:tcMar>
            <w:vAlign w:val="bottom"/>
          </w:tcPr>
          <w:p w14:paraId="3D10B966" w14:textId="77777777" w:rsidR="00310DBB" w:rsidRPr="002B0E3B" w:rsidRDefault="00310DBB" w:rsidP="002B0E3B">
            <w:pPr>
              <w:tabs>
                <w:tab w:val="left" w:pos="-1440"/>
              </w:tabs>
              <w:jc w:val="center"/>
              <w:rPr>
                <w:rFonts w:cs="Arial"/>
                <w:szCs w:val="22"/>
              </w:rPr>
            </w:pPr>
            <w:r w:rsidRPr="002B0E3B">
              <w:rPr>
                <w:rFonts w:cs="Arial"/>
                <w:szCs w:val="22"/>
              </w:rPr>
              <w:t>12</w:t>
            </w:r>
          </w:p>
        </w:tc>
        <w:tc>
          <w:tcPr>
            <w:tcW w:w="952" w:type="dxa"/>
            <w:tcMar>
              <w:top w:w="72" w:type="dxa"/>
              <w:bottom w:w="72" w:type="dxa"/>
            </w:tcMar>
            <w:vAlign w:val="bottom"/>
          </w:tcPr>
          <w:p w14:paraId="45A55BA4" w14:textId="77777777" w:rsidR="00310DBB" w:rsidRPr="002B0E3B" w:rsidRDefault="00310DBB" w:rsidP="002B0E3B">
            <w:pPr>
              <w:tabs>
                <w:tab w:val="left" w:pos="-1440"/>
              </w:tabs>
              <w:jc w:val="center"/>
              <w:rPr>
                <w:rFonts w:cs="Arial"/>
                <w:szCs w:val="22"/>
              </w:rPr>
            </w:pPr>
            <w:r w:rsidRPr="002B0E3B">
              <w:rPr>
                <w:rFonts w:cs="Arial"/>
                <w:szCs w:val="22"/>
              </w:rPr>
              <w:t>14</w:t>
            </w:r>
          </w:p>
        </w:tc>
      </w:tr>
      <w:tr w:rsidR="00310DBB" w:rsidRPr="002B0E3B" w14:paraId="38DFFB39" w14:textId="77777777" w:rsidTr="002B0E3B">
        <w:trPr>
          <w:cantSplit/>
        </w:trPr>
        <w:tc>
          <w:tcPr>
            <w:tcW w:w="7526" w:type="dxa"/>
            <w:tcMar>
              <w:top w:w="72" w:type="dxa"/>
              <w:bottom w:w="72" w:type="dxa"/>
            </w:tcMar>
          </w:tcPr>
          <w:p w14:paraId="2D264F36" w14:textId="77777777" w:rsidR="00310DBB" w:rsidRPr="002B0E3B" w:rsidRDefault="00310DBB" w:rsidP="002B0E3B">
            <w:pPr>
              <w:tabs>
                <w:tab w:val="left" w:pos="830"/>
                <w:tab w:val="right" w:leader="dot" w:pos="7386"/>
              </w:tabs>
              <w:ind w:left="830" w:hanging="270"/>
              <w:rPr>
                <w:szCs w:val="22"/>
              </w:rPr>
            </w:pPr>
            <w:r w:rsidRPr="002B0E3B">
              <w:rPr>
                <w:szCs w:val="22"/>
              </w:rPr>
              <w:t>2.</w:t>
            </w:r>
            <w:r w:rsidRPr="002B0E3B">
              <w:rPr>
                <w:szCs w:val="22"/>
              </w:rPr>
              <w:tab/>
              <w:t>for courses intended for students in special classes at the  elementary level identified  as having</w:t>
            </w:r>
            <w:r w:rsidRPr="002B0E3B">
              <w:rPr>
                <w:rFonts w:cs="Arial"/>
                <w:szCs w:val="22"/>
              </w:rPr>
              <w:t xml:space="preserve"> a  moderate to severe intellectual handicap: </w:t>
            </w:r>
            <w:r w:rsidRPr="002B0E3B">
              <w:rPr>
                <w:rFonts w:cs="Arial"/>
                <w:szCs w:val="22"/>
              </w:rPr>
              <w:tab/>
            </w:r>
          </w:p>
        </w:tc>
        <w:tc>
          <w:tcPr>
            <w:tcW w:w="952" w:type="dxa"/>
            <w:tcMar>
              <w:top w:w="72" w:type="dxa"/>
              <w:bottom w:w="72" w:type="dxa"/>
            </w:tcMar>
            <w:vAlign w:val="bottom"/>
          </w:tcPr>
          <w:p w14:paraId="31B9854A" w14:textId="77777777" w:rsidR="00310DBB" w:rsidRPr="002B0E3B" w:rsidRDefault="00310DBB" w:rsidP="002B0E3B">
            <w:pPr>
              <w:tabs>
                <w:tab w:val="left" w:pos="-1440"/>
              </w:tabs>
              <w:jc w:val="center"/>
              <w:rPr>
                <w:rFonts w:cs="Arial"/>
                <w:szCs w:val="22"/>
              </w:rPr>
            </w:pPr>
            <w:r w:rsidRPr="002B0E3B">
              <w:rPr>
                <w:rFonts w:cs="Arial"/>
                <w:szCs w:val="22"/>
              </w:rPr>
              <w:t>10</w:t>
            </w:r>
          </w:p>
        </w:tc>
        <w:tc>
          <w:tcPr>
            <w:tcW w:w="952" w:type="dxa"/>
            <w:tcMar>
              <w:top w:w="72" w:type="dxa"/>
              <w:bottom w:w="72" w:type="dxa"/>
            </w:tcMar>
            <w:vAlign w:val="bottom"/>
          </w:tcPr>
          <w:p w14:paraId="353B23FA" w14:textId="77777777" w:rsidR="00310DBB" w:rsidRPr="002B0E3B" w:rsidRDefault="00310DBB" w:rsidP="002B0E3B">
            <w:pPr>
              <w:tabs>
                <w:tab w:val="left" w:pos="-1440"/>
              </w:tabs>
              <w:jc w:val="center"/>
              <w:rPr>
                <w:rFonts w:cs="Arial"/>
                <w:szCs w:val="22"/>
              </w:rPr>
            </w:pPr>
            <w:r w:rsidRPr="002B0E3B">
              <w:rPr>
                <w:rFonts w:cs="Arial"/>
                <w:szCs w:val="22"/>
              </w:rPr>
              <w:t>12</w:t>
            </w:r>
          </w:p>
        </w:tc>
      </w:tr>
      <w:tr w:rsidR="00310DBB" w:rsidRPr="002B0E3B" w14:paraId="07A3E76C" w14:textId="77777777" w:rsidTr="002B0E3B">
        <w:trPr>
          <w:cantSplit/>
        </w:trPr>
        <w:tc>
          <w:tcPr>
            <w:tcW w:w="7526" w:type="dxa"/>
            <w:tcMar>
              <w:top w:w="72" w:type="dxa"/>
              <w:bottom w:w="72" w:type="dxa"/>
            </w:tcMar>
          </w:tcPr>
          <w:p w14:paraId="03B5858A" w14:textId="77777777" w:rsidR="00310DBB" w:rsidRPr="002B0E3B" w:rsidRDefault="00310DBB" w:rsidP="002B0E3B">
            <w:pPr>
              <w:tabs>
                <w:tab w:val="left" w:pos="830"/>
                <w:tab w:val="right" w:leader="dot" w:pos="7386"/>
              </w:tabs>
              <w:ind w:left="830" w:hanging="270"/>
              <w:rPr>
                <w:szCs w:val="22"/>
              </w:rPr>
            </w:pPr>
            <w:r w:rsidRPr="002B0E3B">
              <w:rPr>
                <w:szCs w:val="22"/>
              </w:rPr>
              <w:t>3.</w:t>
            </w:r>
            <w:r w:rsidRPr="002B0E3B">
              <w:rPr>
                <w:szCs w:val="22"/>
              </w:rPr>
              <w:tab/>
              <w:t>for courses intended for students in special classes at the elementary level identified as handicapped by a severe motor impairment,</w:t>
            </w:r>
            <w:r w:rsidRPr="002B0E3B">
              <w:rPr>
                <w:rFonts w:cs="Arial"/>
                <w:szCs w:val="22"/>
              </w:rPr>
              <w:t xml:space="preserve"> an atypical disorder or a language disorder: </w:t>
            </w:r>
            <w:r w:rsidRPr="002B0E3B">
              <w:rPr>
                <w:rFonts w:cs="Arial"/>
                <w:szCs w:val="22"/>
              </w:rPr>
              <w:tab/>
            </w:r>
          </w:p>
        </w:tc>
        <w:tc>
          <w:tcPr>
            <w:tcW w:w="952" w:type="dxa"/>
            <w:tcMar>
              <w:top w:w="72" w:type="dxa"/>
              <w:bottom w:w="72" w:type="dxa"/>
            </w:tcMar>
            <w:vAlign w:val="bottom"/>
          </w:tcPr>
          <w:p w14:paraId="65D0ABB7" w14:textId="77777777" w:rsidR="00310DBB" w:rsidRPr="002B0E3B" w:rsidRDefault="00310DBB" w:rsidP="002B0E3B">
            <w:pPr>
              <w:keepNext/>
              <w:tabs>
                <w:tab w:val="left" w:pos="-1440"/>
              </w:tabs>
              <w:jc w:val="center"/>
              <w:rPr>
                <w:rFonts w:cs="Arial"/>
                <w:szCs w:val="22"/>
              </w:rPr>
            </w:pPr>
            <w:r w:rsidRPr="002B0E3B">
              <w:rPr>
                <w:rFonts w:cs="Arial"/>
                <w:szCs w:val="22"/>
              </w:rPr>
              <w:t>8</w:t>
            </w:r>
          </w:p>
        </w:tc>
        <w:tc>
          <w:tcPr>
            <w:tcW w:w="952" w:type="dxa"/>
            <w:tcMar>
              <w:top w:w="72" w:type="dxa"/>
              <w:bottom w:w="72" w:type="dxa"/>
            </w:tcMar>
            <w:vAlign w:val="bottom"/>
          </w:tcPr>
          <w:p w14:paraId="1158683F" w14:textId="77777777" w:rsidR="00310DBB" w:rsidRPr="002B0E3B" w:rsidRDefault="00310DBB" w:rsidP="002B0E3B">
            <w:pPr>
              <w:keepNext/>
              <w:tabs>
                <w:tab w:val="left" w:pos="-1440"/>
              </w:tabs>
              <w:jc w:val="center"/>
              <w:rPr>
                <w:rFonts w:cs="Arial"/>
                <w:szCs w:val="22"/>
              </w:rPr>
            </w:pPr>
            <w:r w:rsidRPr="002B0E3B">
              <w:rPr>
                <w:rFonts w:cs="Arial"/>
                <w:szCs w:val="22"/>
              </w:rPr>
              <w:t>10</w:t>
            </w:r>
          </w:p>
        </w:tc>
      </w:tr>
      <w:tr w:rsidR="00310DBB" w:rsidRPr="002B0E3B" w14:paraId="0DEA2B46" w14:textId="77777777" w:rsidTr="002B0E3B">
        <w:trPr>
          <w:cantSplit/>
        </w:trPr>
        <w:tc>
          <w:tcPr>
            <w:tcW w:w="7526" w:type="dxa"/>
            <w:tcMar>
              <w:top w:w="72" w:type="dxa"/>
              <w:bottom w:w="72" w:type="dxa"/>
            </w:tcMar>
          </w:tcPr>
          <w:p w14:paraId="35F1C5FE" w14:textId="77777777" w:rsidR="00310DBB" w:rsidRPr="002B0E3B" w:rsidRDefault="00310DBB" w:rsidP="002B0E3B">
            <w:pPr>
              <w:tabs>
                <w:tab w:val="left" w:pos="830"/>
                <w:tab w:val="right" w:leader="dot" w:pos="7386"/>
              </w:tabs>
              <w:ind w:left="830" w:hanging="270"/>
              <w:rPr>
                <w:szCs w:val="22"/>
              </w:rPr>
            </w:pPr>
            <w:r w:rsidRPr="002B0E3B">
              <w:rPr>
                <w:szCs w:val="22"/>
              </w:rPr>
              <w:t>4.</w:t>
            </w:r>
            <w:r w:rsidRPr="002B0E3B">
              <w:rPr>
                <w:szCs w:val="22"/>
              </w:rPr>
              <w:tab/>
              <w:t>for courses  intended for students in special classes at the  elementary level identified as</w:t>
            </w:r>
            <w:r w:rsidRPr="002B0E3B">
              <w:rPr>
                <w:rFonts w:cs="Arial"/>
                <w:szCs w:val="22"/>
              </w:rPr>
              <w:t xml:space="preserve"> handicapped by a severe language disorder: </w:t>
            </w:r>
            <w:r w:rsidRPr="002B0E3B">
              <w:rPr>
                <w:rFonts w:cs="Arial"/>
                <w:szCs w:val="22"/>
              </w:rPr>
              <w:tab/>
            </w:r>
          </w:p>
        </w:tc>
        <w:tc>
          <w:tcPr>
            <w:tcW w:w="952" w:type="dxa"/>
            <w:tcMar>
              <w:top w:w="72" w:type="dxa"/>
              <w:bottom w:w="72" w:type="dxa"/>
            </w:tcMar>
            <w:vAlign w:val="bottom"/>
          </w:tcPr>
          <w:p w14:paraId="17457E1D" w14:textId="77777777" w:rsidR="00310DBB" w:rsidRPr="002B0E3B" w:rsidRDefault="00310DBB" w:rsidP="002B0E3B">
            <w:pPr>
              <w:tabs>
                <w:tab w:val="left" w:pos="-1440"/>
              </w:tabs>
              <w:jc w:val="center"/>
              <w:rPr>
                <w:rFonts w:cs="Arial"/>
                <w:szCs w:val="22"/>
              </w:rPr>
            </w:pPr>
            <w:r w:rsidRPr="002B0E3B">
              <w:rPr>
                <w:rFonts w:cs="Arial"/>
                <w:szCs w:val="22"/>
              </w:rPr>
              <w:t>6</w:t>
            </w:r>
          </w:p>
        </w:tc>
        <w:tc>
          <w:tcPr>
            <w:tcW w:w="952" w:type="dxa"/>
            <w:tcMar>
              <w:top w:w="72" w:type="dxa"/>
              <w:bottom w:w="72" w:type="dxa"/>
            </w:tcMar>
            <w:vAlign w:val="bottom"/>
          </w:tcPr>
          <w:p w14:paraId="6003D408" w14:textId="77777777" w:rsidR="00310DBB" w:rsidRPr="002B0E3B" w:rsidRDefault="00310DBB" w:rsidP="002B0E3B">
            <w:pPr>
              <w:tabs>
                <w:tab w:val="left" w:pos="-1440"/>
              </w:tabs>
              <w:jc w:val="center"/>
              <w:rPr>
                <w:rFonts w:cs="Arial"/>
                <w:szCs w:val="22"/>
              </w:rPr>
            </w:pPr>
            <w:r w:rsidRPr="002B0E3B">
              <w:rPr>
                <w:rFonts w:cs="Arial"/>
                <w:szCs w:val="22"/>
              </w:rPr>
              <w:t>8</w:t>
            </w:r>
          </w:p>
        </w:tc>
      </w:tr>
      <w:tr w:rsidR="00310DBB" w:rsidRPr="002B0E3B" w14:paraId="32F58421" w14:textId="77777777" w:rsidTr="002B0E3B">
        <w:trPr>
          <w:cantSplit/>
        </w:trPr>
        <w:tc>
          <w:tcPr>
            <w:tcW w:w="7526" w:type="dxa"/>
            <w:tcMar>
              <w:top w:w="72" w:type="dxa"/>
              <w:bottom w:w="72" w:type="dxa"/>
            </w:tcMar>
          </w:tcPr>
          <w:p w14:paraId="6B8AD346" w14:textId="77777777" w:rsidR="00310DBB" w:rsidRPr="002B0E3B" w:rsidRDefault="00310DBB" w:rsidP="002B0E3B">
            <w:pPr>
              <w:tabs>
                <w:tab w:val="left" w:pos="830"/>
                <w:tab w:val="right" w:leader="dot" w:pos="7386"/>
              </w:tabs>
              <w:ind w:left="830" w:hanging="270"/>
              <w:rPr>
                <w:szCs w:val="22"/>
              </w:rPr>
            </w:pPr>
            <w:r w:rsidRPr="002B0E3B">
              <w:rPr>
                <w:szCs w:val="22"/>
              </w:rPr>
              <w:t>5.</w:t>
            </w:r>
            <w:r w:rsidRPr="002B0E3B">
              <w:rPr>
                <w:szCs w:val="22"/>
              </w:rPr>
              <w:tab/>
              <w:t>for courses intended for students in special classes at the elementary level identified as handicapped by a hearing impairment, a visual impairment, pervasive developmental disorders</w:t>
            </w:r>
            <w:r w:rsidRPr="002B0E3B">
              <w:rPr>
                <w:rFonts w:cs="Arial"/>
                <w:szCs w:val="22"/>
              </w:rPr>
              <w:t xml:space="preserve"> or psychopathological disorders: </w:t>
            </w:r>
            <w:r w:rsidRPr="002B0E3B">
              <w:rPr>
                <w:rFonts w:cs="Arial"/>
                <w:szCs w:val="22"/>
              </w:rPr>
              <w:tab/>
            </w:r>
          </w:p>
        </w:tc>
        <w:tc>
          <w:tcPr>
            <w:tcW w:w="952" w:type="dxa"/>
            <w:tcMar>
              <w:top w:w="72" w:type="dxa"/>
              <w:bottom w:w="72" w:type="dxa"/>
            </w:tcMar>
            <w:vAlign w:val="bottom"/>
          </w:tcPr>
          <w:p w14:paraId="47D82322" w14:textId="77777777" w:rsidR="00310DBB" w:rsidRPr="002B0E3B" w:rsidRDefault="00310DBB" w:rsidP="002B0E3B">
            <w:pPr>
              <w:tabs>
                <w:tab w:val="left" w:pos="-1440"/>
              </w:tabs>
              <w:jc w:val="center"/>
              <w:rPr>
                <w:rFonts w:cs="Arial"/>
                <w:szCs w:val="22"/>
              </w:rPr>
            </w:pPr>
            <w:r w:rsidRPr="002B0E3B">
              <w:rPr>
                <w:rFonts w:cs="Arial"/>
                <w:szCs w:val="22"/>
              </w:rPr>
              <w:t>5</w:t>
            </w:r>
          </w:p>
        </w:tc>
        <w:tc>
          <w:tcPr>
            <w:tcW w:w="952" w:type="dxa"/>
            <w:tcMar>
              <w:top w:w="72" w:type="dxa"/>
              <w:bottom w:w="72" w:type="dxa"/>
            </w:tcMar>
            <w:vAlign w:val="bottom"/>
          </w:tcPr>
          <w:p w14:paraId="49C8AF2F" w14:textId="77777777" w:rsidR="00310DBB" w:rsidRPr="002B0E3B" w:rsidRDefault="00310DBB" w:rsidP="002B0E3B">
            <w:pPr>
              <w:tabs>
                <w:tab w:val="left" w:pos="-1440"/>
              </w:tabs>
              <w:jc w:val="center"/>
              <w:rPr>
                <w:rFonts w:cs="Arial"/>
                <w:szCs w:val="22"/>
              </w:rPr>
            </w:pPr>
            <w:r w:rsidRPr="002B0E3B">
              <w:rPr>
                <w:rFonts w:cs="Arial"/>
                <w:szCs w:val="22"/>
              </w:rPr>
              <w:t>7</w:t>
            </w:r>
          </w:p>
        </w:tc>
      </w:tr>
      <w:tr w:rsidR="00310DBB" w:rsidRPr="002B0E3B" w14:paraId="18A37BE3" w14:textId="77777777" w:rsidTr="002B0E3B">
        <w:trPr>
          <w:cantSplit/>
        </w:trPr>
        <w:tc>
          <w:tcPr>
            <w:tcW w:w="7526" w:type="dxa"/>
            <w:tcMar>
              <w:top w:w="72" w:type="dxa"/>
              <w:bottom w:w="72" w:type="dxa"/>
            </w:tcMar>
          </w:tcPr>
          <w:p w14:paraId="0FDAA89A" w14:textId="77777777" w:rsidR="00310DBB" w:rsidRPr="002B0E3B" w:rsidRDefault="00310DBB" w:rsidP="002B0E3B">
            <w:pPr>
              <w:tabs>
                <w:tab w:val="left" w:pos="830"/>
                <w:tab w:val="right" w:leader="dot" w:pos="7386"/>
              </w:tabs>
              <w:ind w:left="830" w:hanging="270"/>
              <w:rPr>
                <w:szCs w:val="22"/>
              </w:rPr>
            </w:pPr>
            <w:r w:rsidRPr="002B0E3B">
              <w:rPr>
                <w:szCs w:val="22"/>
              </w:rPr>
              <w:t>6.</w:t>
            </w:r>
            <w:r w:rsidRPr="002B0E3B">
              <w:rPr>
                <w:szCs w:val="22"/>
              </w:rPr>
              <w:tab/>
              <w:t>for courses intended for students in special classes at the elementary level identified as having</w:t>
            </w:r>
            <w:r w:rsidRPr="002B0E3B">
              <w:rPr>
                <w:rFonts w:cs="Arial"/>
                <w:szCs w:val="22"/>
              </w:rPr>
              <w:t xml:space="preserve"> a profound intellectual handicap:</w:t>
            </w:r>
            <w:r w:rsidRPr="002B0E3B">
              <w:rPr>
                <w:rFonts w:cs="Arial"/>
                <w:szCs w:val="22"/>
              </w:rPr>
              <w:tab/>
            </w:r>
          </w:p>
        </w:tc>
        <w:tc>
          <w:tcPr>
            <w:tcW w:w="952" w:type="dxa"/>
            <w:tcMar>
              <w:top w:w="72" w:type="dxa"/>
              <w:bottom w:w="72" w:type="dxa"/>
            </w:tcMar>
            <w:vAlign w:val="bottom"/>
          </w:tcPr>
          <w:p w14:paraId="5282E1C7" w14:textId="77777777" w:rsidR="00310DBB" w:rsidRPr="002B0E3B" w:rsidRDefault="00310DBB" w:rsidP="002B0E3B">
            <w:pPr>
              <w:tabs>
                <w:tab w:val="left" w:pos="-1440"/>
              </w:tabs>
              <w:jc w:val="center"/>
              <w:rPr>
                <w:rFonts w:cs="Arial"/>
                <w:szCs w:val="22"/>
              </w:rPr>
            </w:pPr>
            <w:r w:rsidRPr="002B0E3B">
              <w:rPr>
                <w:rFonts w:cs="Arial"/>
                <w:szCs w:val="22"/>
              </w:rPr>
              <w:t>4</w:t>
            </w:r>
          </w:p>
        </w:tc>
        <w:tc>
          <w:tcPr>
            <w:tcW w:w="952" w:type="dxa"/>
            <w:tcMar>
              <w:top w:w="72" w:type="dxa"/>
              <w:bottom w:w="72" w:type="dxa"/>
            </w:tcMar>
            <w:vAlign w:val="bottom"/>
          </w:tcPr>
          <w:p w14:paraId="021C743A" w14:textId="77777777" w:rsidR="00310DBB" w:rsidRPr="002B0E3B" w:rsidRDefault="00310DBB" w:rsidP="002B0E3B">
            <w:pPr>
              <w:tabs>
                <w:tab w:val="left" w:pos="-1440"/>
              </w:tabs>
              <w:jc w:val="center"/>
              <w:rPr>
                <w:rFonts w:cs="Arial"/>
                <w:szCs w:val="22"/>
              </w:rPr>
            </w:pPr>
            <w:r w:rsidRPr="002B0E3B">
              <w:rPr>
                <w:rFonts w:cs="Arial"/>
                <w:szCs w:val="22"/>
              </w:rPr>
              <w:t>6</w:t>
            </w:r>
          </w:p>
        </w:tc>
      </w:tr>
    </w:tbl>
    <w:p w14:paraId="52D46A64" w14:textId="77777777" w:rsidR="00310DBB" w:rsidRPr="002B0E3B" w:rsidRDefault="00310DBB" w:rsidP="00310DBB">
      <w:pPr>
        <w:rPr>
          <w:szCs w:val="22"/>
        </w:rPr>
      </w:pPr>
    </w:p>
    <w:p w14:paraId="3A024E47" w14:textId="77777777" w:rsidR="00310DBB" w:rsidRPr="002B0E3B" w:rsidRDefault="00310DBB" w:rsidP="00310DBB">
      <w:pPr>
        <w:pStyle w:val="clause"/>
        <w:rPr>
          <w:szCs w:val="22"/>
        </w:rPr>
      </w:pPr>
      <w:r w:rsidRPr="002B0E3B">
        <w:rPr>
          <w:szCs w:val="22"/>
        </w:rPr>
        <w:t>8</w:t>
      </w:r>
      <w:r w:rsidRPr="002B0E3B">
        <w:rPr>
          <w:szCs w:val="22"/>
        </w:rPr>
        <w:noBreakHyphen/>
        <w:t>4.04</w:t>
      </w:r>
      <w:r w:rsidRPr="002B0E3B">
        <w:rPr>
          <w:szCs w:val="22"/>
        </w:rPr>
        <w:tab/>
        <w:t>At the secondary level, the maximum and average number of students per group are:</w:t>
      </w:r>
    </w:p>
    <w:tbl>
      <w:tblPr>
        <w:tblW w:w="0" w:type="auto"/>
        <w:tblInd w:w="70" w:type="dxa"/>
        <w:tblLayout w:type="fixed"/>
        <w:tblCellMar>
          <w:left w:w="70" w:type="dxa"/>
          <w:right w:w="70" w:type="dxa"/>
        </w:tblCellMar>
        <w:tblLook w:val="0000" w:firstRow="0" w:lastRow="0" w:firstColumn="0" w:lastColumn="0" w:noHBand="0" w:noVBand="0"/>
      </w:tblPr>
      <w:tblGrid>
        <w:gridCol w:w="7526"/>
        <w:gridCol w:w="952"/>
        <w:gridCol w:w="952"/>
      </w:tblGrid>
      <w:tr w:rsidR="00310DBB" w:rsidRPr="002B0E3B" w14:paraId="25A88A19" w14:textId="77777777" w:rsidTr="002B0E3B">
        <w:trPr>
          <w:cantSplit/>
          <w:tblHeader/>
        </w:trPr>
        <w:tc>
          <w:tcPr>
            <w:tcW w:w="7526" w:type="dxa"/>
            <w:tcMar>
              <w:top w:w="72" w:type="dxa"/>
              <w:bottom w:w="72" w:type="dxa"/>
            </w:tcMar>
          </w:tcPr>
          <w:p w14:paraId="0581CC5E" w14:textId="77777777" w:rsidR="00310DBB" w:rsidRPr="002B0E3B" w:rsidRDefault="00310DBB" w:rsidP="002B0E3B">
            <w:pPr>
              <w:rPr>
                <w:szCs w:val="22"/>
              </w:rPr>
            </w:pPr>
          </w:p>
        </w:tc>
        <w:tc>
          <w:tcPr>
            <w:tcW w:w="952" w:type="dxa"/>
            <w:tcMar>
              <w:top w:w="72" w:type="dxa"/>
              <w:bottom w:w="72" w:type="dxa"/>
            </w:tcMar>
            <w:vAlign w:val="bottom"/>
          </w:tcPr>
          <w:p w14:paraId="5F89EC11" w14:textId="77777777" w:rsidR="00310DBB" w:rsidRPr="002B0E3B" w:rsidRDefault="00310DBB" w:rsidP="002B0E3B">
            <w:pPr>
              <w:tabs>
                <w:tab w:val="left" w:pos="-1440"/>
              </w:tabs>
              <w:jc w:val="center"/>
              <w:rPr>
                <w:rFonts w:cs="Arial"/>
                <w:b/>
                <w:bCs/>
                <w:szCs w:val="22"/>
              </w:rPr>
            </w:pPr>
            <w:r w:rsidRPr="002B0E3B">
              <w:rPr>
                <w:rFonts w:cs="Arial"/>
                <w:b/>
                <w:bCs/>
                <w:szCs w:val="22"/>
              </w:rPr>
              <w:t>Av.</w:t>
            </w:r>
          </w:p>
        </w:tc>
        <w:tc>
          <w:tcPr>
            <w:tcW w:w="952" w:type="dxa"/>
            <w:tcMar>
              <w:top w:w="72" w:type="dxa"/>
              <w:bottom w:w="72" w:type="dxa"/>
            </w:tcMar>
            <w:vAlign w:val="bottom"/>
          </w:tcPr>
          <w:p w14:paraId="493231AD" w14:textId="77777777" w:rsidR="00310DBB" w:rsidRPr="002B0E3B" w:rsidRDefault="00310DBB" w:rsidP="002B0E3B">
            <w:pPr>
              <w:tabs>
                <w:tab w:val="left" w:pos="-1440"/>
              </w:tabs>
              <w:jc w:val="center"/>
              <w:rPr>
                <w:rFonts w:cs="Arial"/>
                <w:b/>
                <w:bCs/>
                <w:szCs w:val="22"/>
              </w:rPr>
            </w:pPr>
            <w:r w:rsidRPr="002B0E3B">
              <w:rPr>
                <w:rFonts w:cs="Arial"/>
                <w:b/>
                <w:bCs/>
                <w:szCs w:val="22"/>
              </w:rPr>
              <w:t>Max.</w:t>
            </w:r>
          </w:p>
        </w:tc>
      </w:tr>
      <w:tr w:rsidR="00310DBB" w:rsidRPr="002B0E3B" w14:paraId="2FF50228" w14:textId="77777777" w:rsidTr="002B0E3B">
        <w:trPr>
          <w:cantSplit/>
        </w:trPr>
        <w:tc>
          <w:tcPr>
            <w:tcW w:w="7526" w:type="dxa"/>
            <w:tcMar>
              <w:top w:w="72" w:type="dxa"/>
              <w:bottom w:w="72" w:type="dxa"/>
            </w:tcMar>
          </w:tcPr>
          <w:p w14:paraId="4DC6A92A" w14:textId="77777777" w:rsidR="00310DBB" w:rsidRPr="002B0E3B" w:rsidRDefault="00310DBB" w:rsidP="002B0E3B">
            <w:pPr>
              <w:tabs>
                <w:tab w:val="left" w:pos="560"/>
              </w:tabs>
              <w:ind w:left="560" w:hanging="560"/>
              <w:rPr>
                <w:szCs w:val="22"/>
              </w:rPr>
            </w:pPr>
            <w:r w:rsidRPr="002B0E3B">
              <w:rPr>
                <w:szCs w:val="22"/>
              </w:rPr>
              <w:t>a)</w:t>
            </w:r>
            <w:r w:rsidRPr="002B0E3B">
              <w:rPr>
                <w:szCs w:val="22"/>
              </w:rPr>
              <w:tab/>
              <w:t>For regular groups:</w:t>
            </w:r>
          </w:p>
        </w:tc>
        <w:tc>
          <w:tcPr>
            <w:tcW w:w="952" w:type="dxa"/>
            <w:tcMar>
              <w:top w:w="72" w:type="dxa"/>
              <w:bottom w:w="72" w:type="dxa"/>
            </w:tcMar>
            <w:vAlign w:val="bottom"/>
          </w:tcPr>
          <w:p w14:paraId="5954800E" w14:textId="77777777" w:rsidR="00310DBB" w:rsidRPr="002B0E3B" w:rsidRDefault="00310DBB" w:rsidP="002B0E3B">
            <w:pPr>
              <w:tabs>
                <w:tab w:val="left" w:pos="-1440"/>
              </w:tabs>
              <w:jc w:val="center"/>
              <w:rPr>
                <w:rFonts w:cs="Arial"/>
                <w:szCs w:val="22"/>
              </w:rPr>
            </w:pPr>
          </w:p>
        </w:tc>
        <w:tc>
          <w:tcPr>
            <w:tcW w:w="952" w:type="dxa"/>
            <w:tcMar>
              <w:top w:w="72" w:type="dxa"/>
              <w:bottom w:w="72" w:type="dxa"/>
            </w:tcMar>
            <w:vAlign w:val="bottom"/>
          </w:tcPr>
          <w:p w14:paraId="19C18416" w14:textId="77777777" w:rsidR="00310DBB" w:rsidRPr="002B0E3B" w:rsidRDefault="00310DBB" w:rsidP="002B0E3B">
            <w:pPr>
              <w:tabs>
                <w:tab w:val="left" w:pos="-1440"/>
              </w:tabs>
              <w:jc w:val="center"/>
              <w:rPr>
                <w:rFonts w:cs="Arial"/>
                <w:szCs w:val="22"/>
              </w:rPr>
            </w:pPr>
          </w:p>
        </w:tc>
      </w:tr>
      <w:tr w:rsidR="00310DBB" w:rsidRPr="002B0E3B" w14:paraId="53693FFD" w14:textId="77777777" w:rsidTr="002B0E3B">
        <w:trPr>
          <w:cantSplit/>
        </w:trPr>
        <w:tc>
          <w:tcPr>
            <w:tcW w:w="7526" w:type="dxa"/>
            <w:tcMar>
              <w:top w:w="72" w:type="dxa"/>
              <w:bottom w:w="72" w:type="dxa"/>
            </w:tcMar>
          </w:tcPr>
          <w:p w14:paraId="65607AEA" w14:textId="77777777" w:rsidR="00310DBB" w:rsidRPr="002B0E3B" w:rsidRDefault="00310DBB" w:rsidP="002B0E3B">
            <w:pPr>
              <w:tabs>
                <w:tab w:val="left" w:pos="830"/>
                <w:tab w:val="right" w:leader="dot" w:pos="7386"/>
              </w:tabs>
              <w:ind w:left="830" w:hanging="270"/>
              <w:rPr>
                <w:szCs w:val="22"/>
              </w:rPr>
            </w:pPr>
            <w:r w:rsidRPr="002B0E3B">
              <w:rPr>
                <w:szCs w:val="22"/>
              </w:rPr>
              <w:t>1.</w:t>
            </w:r>
            <w:r w:rsidRPr="002B0E3B">
              <w:rPr>
                <w:szCs w:val="22"/>
              </w:rPr>
              <w:tab/>
              <w:t>for Secondary I to V general education courses, excluding courses referred to in the following subparagraphs 2 and 3: </w:t>
            </w:r>
            <w:r w:rsidRPr="002B0E3B">
              <w:rPr>
                <w:szCs w:val="22"/>
              </w:rPr>
              <w:tab/>
            </w:r>
          </w:p>
        </w:tc>
        <w:tc>
          <w:tcPr>
            <w:tcW w:w="952" w:type="dxa"/>
            <w:tcMar>
              <w:top w:w="72" w:type="dxa"/>
              <w:bottom w:w="72" w:type="dxa"/>
            </w:tcMar>
            <w:vAlign w:val="bottom"/>
          </w:tcPr>
          <w:p w14:paraId="415860AA" w14:textId="77777777" w:rsidR="00310DBB" w:rsidRPr="002B0E3B" w:rsidRDefault="00310DBB" w:rsidP="002B0E3B">
            <w:pPr>
              <w:tabs>
                <w:tab w:val="left" w:pos="-1440"/>
              </w:tabs>
              <w:jc w:val="center"/>
              <w:rPr>
                <w:rFonts w:cs="Arial"/>
                <w:szCs w:val="22"/>
              </w:rPr>
            </w:pPr>
            <w:r w:rsidRPr="002B0E3B">
              <w:rPr>
                <w:rFonts w:cs="Arial"/>
                <w:szCs w:val="22"/>
              </w:rPr>
              <w:t>30</w:t>
            </w:r>
            <w:r w:rsidRPr="002B0E3B">
              <w:rPr>
                <w:rStyle w:val="FootnoteReference"/>
                <w:rFonts w:cs="Arial"/>
                <w:szCs w:val="22"/>
              </w:rPr>
              <w:footnoteReference w:id="4"/>
            </w:r>
          </w:p>
        </w:tc>
        <w:tc>
          <w:tcPr>
            <w:tcW w:w="952" w:type="dxa"/>
            <w:tcMar>
              <w:top w:w="72" w:type="dxa"/>
              <w:bottom w:w="72" w:type="dxa"/>
            </w:tcMar>
            <w:vAlign w:val="bottom"/>
          </w:tcPr>
          <w:p w14:paraId="768124AF" w14:textId="77777777" w:rsidR="00310DBB" w:rsidRPr="002B0E3B" w:rsidRDefault="00310DBB" w:rsidP="002B0E3B">
            <w:pPr>
              <w:tabs>
                <w:tab w:val="left" w:pos="-1440"/>
              </w:tabs>
              <w:jc w:val="center"/>
              <w:rPr>
                <w:rFonts w:cs="Arial"/>
                <w:szCs w:val="22"/>
              </w:rPr>
            </w:pPr>
            <w:r w:rsidRPr="002B0E3B">
              <w:rPr>
                <w:rFonts w:cs="Arial"/>
                <w:szCs w:val="22"/>
              </w:rPr>
              <w:t>32</w:t>
            </w:r>
            <w:r w:rsidRPr="002B0E3B">
              <w:rPr>
                <w:rFonts w:cs="Arial"/>
                <w:b/>
                <w:szCs w:val="22"/>
                <w:vertAlign w:val="superscript"/>
              </w:rPr>
              <w:t>1</w:t>
            </w:r>
          </w:p>
        </w:tc>
      </w:tr>
      <w:tr w:rsidR="00310DBB" w:rsidRPr="002B0E3B" w14:paraId="1BA96379" w14:textId="77777777" w:rsidTr="002B0E3B">
        <w:trPr>
          <w:cantSplit/>
        </w:trPr>
        <w:tc>
          <w:tcPr>
            <w:tcW w:w="7526" w:type="dxa"/>
            <w:tcMar>
              <w:top w:w="72" w:type="dxa"/>
              <w:bottom w:w="72" w:type="dxa"/>
            </w:tcMar>
          </w:tcPr>
          <w:p w14:paraId="07C8B4D7" w14:textId="77777777" w:rsidR="00310DBB" w:rsidRPr="002B0E3B" w:rsidRDefault="00310DBB" w:rsidP="002B0E3B">
            <w:pPr>
              <w:tabs>
                <w:tab w:val="left" w:pos="830"/>
                <w:tab w:val="right" w:leader="dot" w:pos="7386"/>
              </w:tabs>
              <w:ind w:left="830" w:hanging="270"/>
              <w:rPr>
                <w:szCs w:val="22"/>
              </w:rPr>
            </w:pPr>
            <w:r w:rsidRPr="002B0E3B">
              <w:rPr>
                <w:szCs w:val="22"/>
              </w:rPr>
              <w:t>2.</w:t>
            </w:r>
            <w:r w:rsidRPr="002B0E3B">
              <w:rPr>
                <w:szCs w:val="22"/>
              </w:rPr>
              <w:tab/>
              <w:t>for Secondary III, IV or V technical exploration courses (or vocational exploration)</w:t>
            </w:r>
            <w:r w:rsidRPr="002B0E3B">
              <w:rPr>
                <w:rStyle w:val="FootnoteReference"/>
                <w:szCs w:val="22"/>
              </w:rPr>
              <w:footnoteReference w:id="5"/>
            </w:r>
            <w:r w:rsidRPr="002B0E3B">
              <w:rPr>
                <w:rFonts w:cs="Arial"/>
                <w:szCs w:val="22"/>
              </w:rPr>
              <w:t>: </w:t>
            </w:r>
            <w:r w:rsidRPr="002B0E3B">
              <w:rPr>
                <w:rFonts w:cs="Arial"/>
                <w:szCs w:val="22"/>
              </w:rPr>
              <w:tab/>
            </w:r>
          </w:p>
        </w:tc>
        <w:tc>
          <w:tcPr>
            <w:tcW w:w="952" w:type="dxa"/>
            <w:tcMar>
              <w:top w:w="72" w:type="dxa"/>
              <w:bottom w:w="72" w:type="dxa"/>
            </w:tcMar>
            <w:vAlign w:val="bottom"/>
          </w:tcPr>
          <w:p w14:paraId="39CE4D1C" w14:textId="77777777" w:rsidR="00310DBB" w:rsidRPr="002B0E3B" w:rsidRDefault="00310DBB" w:rsidP="002B0E3B">
            <w:pPr>
              <w:tabs>
                <w:tab w:val="left" w:pos="-1440"/>
              </w:tabs>
              <w:jc w:val="center"/>
              <w:rPr>
                <w:rFonts w:cs="Arial"/>
                <w:szCs w:val="22"/>
              </w:rPr>
            </w:pPr>
            <w:r w:rsidRPr="002B0E3B">
              <w:rPr>
                <w:rFonts w:cs="Arial"/>
                <w:szCs w:val="22"/>
              </w:rPr>
              <w:t>20</w:t>
            </w:r>
          </w:p>
        </w:tc>
        <w:tc>
          <w:tcPr>
            <w:tcW w:w="952" w:type="dxa"/>
            <w:tcMar>
              <w:top w:w="72" w:type="dxa"/>
              <w:bottom w:w="72" w:type="dxa"/>
            </w:tcMar>
            <w:vAlign w:val="bottom"/>
          </w:tcPr>
          <w:p w14:paraId="3A70FD12" w14:textId="77777777" w:rsidR="00310DBB" w:rsidRPr="002B0E3B" w:rsidRDefault="00310DBB" w:rsidP="002B0E3B">
            <w:pPr>
              <w:tabs>
                <w:tab w:val="left" w:pos="-1440"/>
              </w:tabs>
              <w:jc w:val="center"/>
              <w:rPr>
                <w:rFonts w:cs="Arial"/>
                <w:szCs w:val="22"/>
              </w:rPr>
            </w:pPr>
            <w:r w:rsidRPr="002B0E3B">
              <w:rPr>
                <w:rFonts w:cs="Arial"/>
                <w:szCs w:val="22"/>
              </w:rPr>
              <w:t>23</w:t>
            </w:r>
          </w:p>
        </w:tc>
      </w:tr>
      <w:tr w:rsidR="00310DBB" w:rsidRPr="002B0E3B" w14:paraId="285E18B3" w14:textId="77777777" w:rsidTr="002B0E3B">
        <w:trPr>
          <w:cantSplit/>
        </w:trPr>
        <w:tc>
          <w:tcPr>
            <w:tcW w:w="7526" w:type="dxa"/>
            <w:tcMar>
              <w:top w:w="72" w:type="dxa"/>
              <w:bottom w:w="72" w:type="dxa"/>
            </w:tcMar>
          </w:tcPr>
          <w:p w14:paraId="4C59DAD2" w14:textId="77777777" w:rsidR="00310DBB" w:rsidRPr="002B0E3B" w:rsidRDefault="00310DBB" w:rsidP="002B0E3B">
            <w:pPr>
              <w:tabs>
                <w:tab w:val="left" w:pos="830"/>
                <w:tab w:val="right" w:leader="dot" w:pos="7386"/>
              </w:tabs>
              <w:ind w:left="830" w:hanging="270"/>
              <w:rPr>
                <w:szCs w:val="22"/>
              </w:rPr>
            </w:pPr>
            <w:r w:rsidRPr="002B0E3B">
              <w:rPr>
                <w:szCs w:val="22"/>
              </w:rPr>
              <w:t>3.</w:t>
            </w:r>
            <w:r w:rsidRPr="002B0E3B">
              <w:rPr>
                <w:szCs w:val="22"/>
              </w:rPr>
              <w:tab/>
              <w:t>for courses intended for students enrolled in temporary</w:t>
            </w:r>
            <w:r w:rsidRPr="002B0E3B">
              <w:rPr>
                <w:rFonts w:cs="Arial"/>
                <w:szCs w:val="22"/>
              </w:rPr>
              <w:t xml:space="preserve"> individualized paths for learning: </w:t>
            </w:r>
            <w:r w:rsidRPr="002B0E3B">
              <w:rPr>
                <w:rFonts w:cs="Arial"/>
                <w:szCs w:val="22"/>
              </w:rPr>
              <w:tab/>
            </w:r>
          </w:p>
        </w:tc>
        <w:tc>
          <w:tcPr>
            <w:tcW w:w="952" w:type="dxa"/>
            <w:tcMar>
              <w:top w:w="72" w:type="dxa"/>
              <w:bottom w:w="72" w:type="dxa"/>
            </w:tcMar>
            <w:vAlign w:val="bottom"/>
          </w:tcPr>
          <w:p w14:paraId="2E2C772B" w14:textId="77777777" w:rsidR="00310DBB" w:rsidRPr="002B0E3B" w:rsidRDefault="00310DBB" w:rsidP="002B0E3B">
            <w:pPr>
              <w:tabs>
                <w:tab w:val="left" w:pos="-1440"/>
              </w:tabs>
              <w:jc w:val="center"/>
              <w:rPr>
                <w:rFonts w:cs="Arial"/>
                <w:szCs w:val="22"/>
              </w:rPr>
            </w:pPr>
            <w:r w:rsidRPr="002B0E3B">
              <w:rPr>
                <w:rFonts w:cs="Arial"/>
                <w:szCs w:val="22"/>
              </w:rPr>
              <w:t>18</w:t>
            </w:r>
          </w:p>
        </w:tc>
        <w:tc>
          <w:tcPr>
            <w:tcW w:w="952" w:type="dxa"/>
            <w:tcMar>
              <w:top w:w="72" w:type="dxa"/>
              <w:bottom w:w="72" w:type="dxa"/>
            </w:tcMar>
            <w:vAlign w:val="bottom"/>
          </w:tcPr>
          <w:p w14:paraId="7AE46E08" w14:textId="77777777" w:rsidR="00310DBB" w:rsidRPr="002B0E3B" w:rsidRDefault="00310DBB" w:rsidP="002B0E3B">
            <w:pPr>
              <w:tabs>
                <w:tab w:val="left" w:pos="-1440"/>
              </w:tabs>
              <w:jc w:val="center"/>
              <w:rPr>
                <w:rFonts w:cs="Arial"/>
                <w:szCs w:val="22"/>
              </w:rPr>
            </w:pPr>
            <w:r w:rsidRPr="002B0E3B">
              <w:rPr>
                <w:rFonts w:cs="Arial"/>
                <w:szCs w:val="22"/>
              </w:rPr>
              <w:t>20</w:t>
            </w:r>
          </w:p>
        </w:tc>
      </w:tr>
      <w:tr w:rsidR="00310DBB" w:rsidRPr="002B0E3B" w14:paraId="1DA5E4D3" w14:textId="77777777" w:rsidTr="002B0E3B">
        <w:trPr>
          <w:cantSplit/>
        </w:trPr>
        <w:tc>
          <w:tcPr>
            <w:tcW w:w="7526" w:type="dxa"/>
            <w:tcMar>
              <w:bottom w:w="72" w:type="dxa"/>
            </w:tcMar>
          </w:tcPr>
          <w:p w14:paraId="3CE6652B" w14:textId="77777777" w:rsidR="00310DBB" w:rsidRPr="002B0E3B" w:rsidRDefault="00310DBB" w:rsidP="002B0E3B">
            <w:pPr>
              <w:tabs>
                <w:tab w:val="left" w:pos="560"/>
              </w:tabs>
              <w:ind w:left="560" w:hanging="560"/>
              <w:rPr>
                <w:szCs w:val="22"/>
              </w:rPr>
            </w:pPr>
            <w:r w:rsidRPr="002B0E3B">
              <w:rPr>
                <w:szCs w:val="22"/>
              </w:rPr>
              <w:t>b)</w:t>
            </w:r>
            <w:r w:rsidRPr="002B0E3B">
              <w:rPr>
                <w:szCs w:val="22"/>
              </w:rPr>
              <w:tab/>
              <w:t>For groups of students with social maladjustments or learning difficulties:</w:t>
            </w:r>
          </w:p>
        </w:tc>
        <w:tc>
          <w:tcPr>
            <w:tcW w:w="952" w:type="dxa"/>
            <w:tcMar>
              <w:top w:w="72" w:type="dxa"/>
              <w:bottom w:w="72" w:type="dxa"/>
            </w:tcMar>
            <w:vAlign w:val="bottom"/>
          </w:tcPr>
          <w:p w14:paraId="6DC3E9CD" w14:textId="77777777" w:rsidR="00310DBB" w:rsidRPr="002B0E3B" w:rsidRDefault="00310DBB" w:rsidP="002B0E3B">
            <w:pPr>
              <w:tabs>
                <w:tab w:val="left" w:pos="-1440"/>
              </w:tabs>
              <w:jc w:val="center"/>
              <w:rPr>
                <w:rFonts w:cs="Arial"/>
                <w:szCs w:val="22"/>
              </w:rPr>
            </w:pPr>
          </w:p>
        </w:tc>
        <w:tc>
          <w:tcPr>
            <w:tcW w:w="952" w:type="dxa"/>
            <w:tcMar>
              <w:top w:w="216" w:type="dxa"/>
            </w:tcMar>
            <w:vAlign w:val="bottom"/>
          </w:tcPr>
          <w:p w14:paraId="0FED4CBF" w14:textId="77777777" w:rsidR="00310DBB" w:rsidRPr="002B0E3B" w:rsidRDefault="00310DBB" w:rsidP="002B0E3B">
            <w:pPr>
              <w:tabs>
                <w:tab w:val="left" w:pos="-1440"/>
              </w:tabs>
              <w:jc w:val="center"/>
              <w:rPr>
                <w:rFonts w:cs="Arial"/>
                <w:szCs w:val="22"/>
              </w:rPr>
            </w:pPr>
          </w:p>
        </w:tc>
      </w:tr>
      <w:tr w:rsidR="00310DBB" w:rsidRPr="002B0E3B" w14:paraId="21D68F11" w14:textId="77777777" w:rsidTr="002B0E3B">
        <w:trPr>
          <w:cantSplit/>
        </w:trPr>
        <w:tc>
          <w:tcPr>
            <w:tcW w:w="7526" w:type="dxa"/>
            <w:tcMar>
              <w:top w:w="72" w:type="dxa"/>
              <w:bottom w:w="72" w:type="dxa"/>
            </w:tcMar>
          </w:tcPr>
          <w:p w14:paraId="0048374A" w14:textId="77777777" w:rsidR="00310DBB" w:rsidRPr="002B0E3B" w:rsidRDefault="00310DBB" w:rsidP="002B0E3B">
            <w:pPr>
              <w:tabs>
                <w:tab w:val="left" w:pos="830"/>
                <w:tab w:val="right" w:leader="dot" w:pos="7386"/>
              </w:tabs>
              <w:ind w:left="830" w:hanging="270"/>
              <w:rPr>
                <w:szCs w:val="22"/>
              </w:rPr>
            </w:pPr>
            <w:r w:rsidRPr="002B0E3B">
              <w:rPr>
                <w:szCs w:val="22"/>
              </w:rPr>
              <w:t>1.</w:t>
            </w:r>
            <w:r w:rsidRPr="002B0E3B">
              <w:rPr>
                <w:szCs w:val="22"/>
              </w:rPr>
              <w:tab/>
              <w:t>for courses intended for all students with social maladjustments or learning difficulties in</w:t>
            </w:r>
            <w:r w:rsidRPr="002B0E3B">
              <w:rPr>
                <w:rFonts w:cs="Arial"/>
                <w:szCs w:val="22"/>
              </w:rPr>
              <w:t xml:space="preserve"> special classes at the secondary level: </w:t>
            </w:r>
            <w:r w:rsidRPr="002B0E3B">
              <w:rPr>
                <w:rFonts w:cs="Arial"/>
                <w:szCs w:val="22"/>
              </w:rPr>
              <w:tab/>
            </w:r>
          </w:p>
        </w:tc>
        <w:tc>
          <w:tcPr>
            <w:tcW w:w="952" w:type="dxa"/>
            <w:tcMar>
              <w:top w:w="72" w:type="dxa"/>
              <w:bottom w:w="72" w:type="dxa"/>
            </w:tcMar>
            <w:vAlign w:val="bottom"/>
          </w:tcPr>
          <w:p w14:paraId="6D7DD40B" w14:textId="77777777" w:rsidR="00310DBB" w:rsidRPr="002B0E3B" w:rsidRDefault="00310DBB" w:rsidP="002B0E3B">
            <w:pPr>
              <w:tabs>
                <w:tab w:val="left" w:pos="-1440"/>
              </w:tabs>
              <w:jc w:val="center"/>
              <w:rPr>
                <w:rFonts w:cs="Arial"/>
                <w:szCs w:val="22"/>
              </w:rPr>
            </w:pPr>
            <w:r w:rsidRPr="002B0E3B">
              <w:rPr>
                <w:rFonts w:cs="Arial"/>
                <w:szCs w:val="22"/>
              </w:rPr>
              <w:t>16</w:t>
            </w:r>
          </w:p>
        </w:tc>
        <w:tc>
          <w:tcPr>
            <w:tcW w:w="952" w:type="dxa"/>
            <w:tcMar>
              <w:top w:w="72" w:type="dxa"/>
              <w:bottom w:w="72" w:type="dxa"/>
            </w:tcMar>
            <w:vAlign w:val="bottom"/>
          </w:tcPr>
          <w:p w14:paraId="0F3C92C0" w14:textId="77777777" w:rsidR="00310DBB" w:rsidRPr="002B0E3B" w:rsidRDefault="00310DBB" w:rsidP="002B0E3B">
            <w:pPr>
              <w:tabs>
                <w:tab w:val="left" w:pos="-1440"/>
              </w:tabs>
              <w:jc w:val="center"/>
              <w:rPr>
                <w:rFonts w:cs="Arial"/>
                <w:szCs w:val="22"/>
              </w:rPr>
            </w:pPr>
            <w:r w:rsidRPr="002B0E3B">
              <w:rPr>
                <w:rFonts w:cs="Arial"/>
                <w:szCs w:val="22"/>
              </w:rPr>
              <w:t>20</w:t>
            </w:r>
          </w:p>
        </w:tc>
      </w:tr>
      <w:tr w:rsidR="00310DBB" w:rsidRPr="002B0E3B" w14:paraId="1AC6B35A" w14:textId="77777777" w:rsidTr="002B0E3B">
        <w:trPr>
          <w:cantSplit/>
        </w:trPr>
        <w:tc>
          <w:tcPr>
            <w:tcW w:w="7526" w:type="dxa"/>
            <w:tcMar>
              <w:top w:w="72" w:type="dxa"/>
              <w:bottom w:w="72" w:type="dxa"/>
            </w:tcMar>
          </w:tcPr>
          <w:p w14:paraId="3F3B454F" w14:textId="77777777" w:rsidR="00310DBB" w:rsidRPr="002B0E3B" w:rsidRDefault="00310DBB" w:rsidP="002B0E3B">
            <w:pPr>
              <w:tabs>
                <w:tab w:val="left" w:pos="1280"/>
                <w:tab w:val="right" w:leader="dot" w:pos="7386"/>
              </w:tabs>
              <w:ind w:left="1280" w:hanging="450"/>
              <w:rPr>
                <w:szCs w:val="22"/>
              </w:rPr>
            </w:pPr>
            <w:r w:rsidRPr="002B0E3B">
              <w:rPr>
                <w:szCs w:val="22"/>
              </w:rPr>
              <w:t>1.1</w:t>
            </w:r>
            <w:r w:rsidRPr="002B0E3B">
              <w:rPr>
                <w:szCs w:val="22"/>
              </w:rPr>
              <w:tab/>
              <w:t>for courses intended for students in special classes at the secondary level manifesting behavioural difficulties: </w:t>
            </w:r>
            <w:r w:rsidRPr="002B0E3B">
              <w:rPr>
                <w:szCs w:val="22"/>
              </w:rPr>
              <w:tab/>
            </w:r>
          </w:p>
        </w:tc>
        <w:tc>
          <w:tcPr>
            <w:tcW w:w="952" w:type="dxa"/>
            <w:tcMar>
              <w:top w:w="72" w:type="dxa"/>
              <w:bottom w:w="72" w:type="dxa"/>
            </w:tcMar>
            <w:vAlign w:val="bottom"/>
          </w:tcPr>
          <w:p w14:paraId="5FDEC223" w14:textId="77777777" w:rsidR="00310DBB" w:rsidRPr="002B0E3B" w:rsidRDefault="00310DBB" w:rsidP="002B0E3B">
            <w:pPr>
              <w:tabs>
                <w:tab w:val="left" w:pos="-1440"/>
              </w:tabs>
              <w:jc w:val="center"/>
              <w:rPr>
                <w:rFonts w:cs="Arial"/>
                <w:szCs w:val="22"/>
              </w:rPr>
            </w:pPr>
            <w:r w:rsidRPr="002B0E3B">
              <w:rPr>
                <w:rFonts w:cs="Arial"/>
                <w:szCs w:val="22"/>
              </w:rPr>
              <w:t>12</w:t>
            </w:r>
          </w:p>
        </w:tc>
        <w:tc>
          <w:tcPr>
            <w:tcW w:w="952" w:type="dxa"/>
            <w:tcMar>
              <w:top w:w="72" w:type="dxa"/>
              <w:bottom w:w="72" w:type="dxa"/>
            </w:tcMar>
            <w:vAlign w:val="bottom"/>
          </w:tcPr>
          <w:p w14:paraId="7FCA9BC4" w14:textId="77777777" w:rsidR="00310DBB" w:rsidRPr="002B0E3B" w:rsidRDefault="00310DBB" w:rsidP="002B0E3B">
            <w:pPr>
              <w:tabs>
                <w:tab w:val="left" w:pos="-1440"/>
              </w:tabs>
              <w:jc w:val="center"/>
              <w:rPr>
                <w:rFonts w:cs="Arial"/>
                <w:szCs w:val="22"/>
              </w:rPr>
            </w:pPr>
            <w:r w:rsidRPr="002B0E3B">
              <w:rPr>
                <w:rFonts w:cs="Arial"/>
                <w:szCs w:val="22"/>
              </w:rPr>
              <w:t>14</w:t>
            </w:r>
          </w:p>
        </w:tc>
      </w:tr>
      <w:tr w:rsidR="00310DBB" w:rsidRPr="002B0E3B" w14:paraId="66786029" w14:textId="77777777" w:rsidTr="002B0E3B">
        <w:trPr>
          <w:cantSplit/>
        </w:trPr>
        <w:tc>
          <w:tcPr>
            <w:tcW w:w="7526" w:type="dxa"/>
            <w:tcMar>
              <w:top w:w="72" w:type="dxa"/>
              <w:bottom w:w="72" w:type="dxa"/>
            </w:tcMar>
          </w:tcPr>
          <w:p w14:paraId="53DB54FE" w14:textId="77777777" w:rsidR="00310DBB" w:rsidRPr="002B0E3B" w:rsidRDefault="00310DBB" w:rsidP="002B0E3B">
            <w:pPr>
              <w:tabs>
                <w:tab w:val="left" w:pos="830"/>
                <w:tab w:val="right" w:leader="dot" w:pos="7386"/>
              </w:tabs>
              <w:ind w:left="830" w:hanging="270"/>
              <w:rPr>
                <w:szCs w:val="22"/>
              </w:rPr>
            </w:pPr>
            <w:r w:rsidRPr="002B0E3B">
              <w:rPr>
                <w:szCs w:val="22"/>
              </w:rPr>
              <w:t>2.</w:t>
            </w:r>
            <w:r w:rsidRPr="002B0E3B">
              <w:rPr>
                <w:szCs w:val="22"/>
              </w:rPr>
              <w:tab/>
              <w:t>for courses intended for students in special classes at the secondary level identified as having severe behavioural difficulties linked</w:t>
            </w:r>
            <w:r w:rsidRPr="002B0E3B">
              <w:rPr>
                <w:rFonts w:cs="Arial"/>
                <w:szCs w:val="22"/>
              </w:rPr>
              <w:t xml:space="preserve"> to psychosocial disturbances: </w:t>
            </w:r>
            <w:r w:rsidRPr="002B0E3B">
              <w:rPr>
                <w:rFonts w:cs="Arial"/>
                <w:szCs w:val="22"/>
              </w:rPr>
              <w:tab/>
            </w:r>
          </w:p>
        </w:tc>
        <w:tc>
          <w:tcPr>
            <w:tcW w:w="952" w:type="dxa"/>
            <w:tcMar>
              <w:top w:w="72" w:type="dxa"/>
              <w:bottom w:w="72" w:type="dxa"/>
            </w:tcMar>
            <w:vAlign w:val="bottom"/>
          </w:tcPr>
          <w:p w14:paraId="20587130" w14:textId="77777777" w:rsidR="00310DBB" w:rsidRPr="002B0E3B" w:rsidRDefault="00310DBB" w:rsidP="002B0E3B">
            <w:pPr>
              <w:tabs>
                <w:tab w:val="left" w:pos="-1440"/>
              </w:tabs>
              <w:jc w:val="center"/>
              <w:rPr>
                <w:rFonts w:cs="Arial"/>
                <w:szCs w:val="22"/>
              </w:rPr>
            </w:pPr>
            <w:r w:rsidRPr="002B0E3B">
              <w:rPr>
                <w:rFonts w:cs="Arial"/>
                <w:szCs w:val="22"/>
              </w:rPr>
              <w:t>9</w:t>
            </w:r>
          </w:p>
        </w:tc>
        <w:tc>
          <w:tcPr>
            <w:tcW w:w="952" w:type="dxa"/>
            <w:tcMar>
              <w:top w:w="72" w:type="dxa"/>
              <w:bottom w:w="72" w:type="dxa"/>
            </w:tcMar>
            <w:vAlign w:val="bottom"/>
          </w:tcPr>
          <w:p w14:paraId="7BFAFAE7" w14:textId="77777777" w:rsidR="00310DBB" w:rsidRPr="002B0E3B" w:rsidRDefault="00310DBB" w:rsidP="002B0E3B">
            <w:pPr>
              <w:tabs>
                <w:tab w:val="left" w:pos="-1440"/>
              </w:tabs>
              <w:jc w:val="center"/>
              <w:rPr>
                <w:rFonts w:cs="Arial"/>
                <w:szCs w:val="22"/>
              </w:rPr>
            </w:pPr>
            <w:r w:rsidRPr="002B0E3B">
              <w:rPr>
                <w:rFonts w:cs="Arial"/>
                <w:szCs w:val="22"/>
              </w:rPr>
              <w:t>11</w:t>
            </w:r>
          </w:p>
        </w:tc>
      </w:tr>
      <w:tr w:rsidR="00310DBB" w:rsidRPr="002B0E3B" w14:paraId="3BE9BFD1" w14:textId="77777777" w:rsidTr="002B0E3B">
        <w:trPr>
          <w:cantSplit/>
        </w:trPr>
        <w:tc>
          <w:tcPr>
            <w:tcW w:w="7526" w:type="dxa"/>
            <w:tcMar>
              <w:bottom w:w="72" w:type="dxa"/>
            </w:tcMar>
          </w:tcPr>
          <w:p w14:paraId="330DE2A2" w14:textId="77777777" w:rsidR="00310DBB" w:rsidRPr="002B0E3B" w:rsidRDefault="00310DBB" w:rsidP="002B0E3B">
            <w:pPr>
              <w:tabs>
                <w:tab w:val="left" w:pos="560"/>
              </w:tabs>
              <w:ind w:left="560" w:hanging="560"/>
              <w:rPr>
                <w:szCs w:val="22"/>
              </w:rPr>
            </w:pPr>
            <w:r w:rsidRPr="002B0E3B">
              <w:rPr>
                <w:szCs w:val="22"/>
              </w:rPr>
              <w:t>c)</w:t>
            </w:r>
            <w:r w:rsidRPr="002B0E3B">
              <w:rPr>
                <w:szCs w:val="22"/>
              </w:rPr>
              <w:tab/>
              <w:t>For groups of students with handicaps:</w:t>
            </w:r>
          </w:p>
        </w:tc>
        <w:tc>
          <w:tcPr>
            <w:tcW w:w="952" w:type="dxa"/>
            <w:tcMar>
              <w:top w:w="72" w:type="dxa"/>
              <w:bottom w:w="72" w:type="dxa"/>
            </w:tcMar>
            <w:vAlign w:val="bottom"/>
          </w:tcPr>
          <w:p w14:paraId="36BC1D3F" w14:textId="77777777" w:rsidR="00310DBB" w:rsidRPr="002B0E3B" w:rsidRDefault="00310DBB" w:rsidP="002B0E3B">
            <w:pPr>
              <w:tabs>
                <w:tab w:val="left" w:pos="-1440"/>
              </w:tabs>
              <w:jc w:val="center"/>
              <w:rPr>
                <w:rFonts w:cs="Arial"/>
                <w:szCs w:val="22"/>
              </w:rPr>
            </w:pPr>
          </w:p>
        </w:tc>
        <w:tc>
          <w:tcPr>
            <w:tcW w:w="952" w:type="dxa"/>
            <w:tcMar>
              <w:top w:w="216" w:type="dxa"/>
            </w:tcMar>
            <w:vAlign w:val="bottom"/>
          </w:tcPr>
          <w:p w14:paraId="69BABCCC" w14:textId="77777777" w:rsidR="00310DBB" w:rsidRPr="002B0E3B" w:rsidRDefault="00310DBB" w:rsidP="002B0E3B">
            <w:pPr>
              <w:tabs>
                <w:tab w:val="left" w:pos="-1440"/>
              </w:tabs>
              <w:jc w:val="center"/>
              <w:rPr>
                <w:rFonts w:cs="Arial"/>
                <w:szCs w:val="22"/>
              </w:rPr>
            </w:pPr>
          </w:p>
        </w:tc>
      </w:tr>
      <w:tr w:rsidR="00310DBB" w:rsidRPr="002B0E3B" w14:paraId="0AFE96D5" w14:textId="77777777" w:rsidTr="002B0E3B">
        <w:trPr>
          <w:cantSplit/>
        </w:trPr>
        <w:tc>
          <w:tcPr>
            <w:tcW w:w="7526" w:type="dxa"/>
            <w:tcMar>
              <w:top w:w="72" w:type="dxa"/>
              <w:bottom w:w="72" w:type="dxa"/>
            </w:tcMar>
          </w:tcPr>
          <w:p w14:paraId="11708960" w14:textId="77777777" w:rsidR="00310DBB" w:rsidRPr="002B0E3B" w:rsidRDefault="00310DBB" w:rsidP="002B0E3B">
            <w:pPr>
              <w:tabs>
                <w:tab w:val="left" w:pos="830"/>
                <w:tab w:val="right" w:leader="dot" w:pos="7386"/>
              </w:tabs>
              <w:ind w:left="830" w:hanging="270"/>
              <w:rPr>
                <w:szCs w:val="22"/>
              </w:rPr>
            </w:pPr>
            <w:r w:rsidRPr="002B0E3B">
              <w:rPr>
                <w:szCs w:val="22"/>
              </w:rPr>
              <w:t>1.</w:t>
            </w:r>
            <w:r w:rsidRPr="002B0E3B">
              <w:rPr>
                <w:szCs w:val="22"/>
              </w:rPr>
              <w:tab/>
              <w:t>for courses intended for students in special classes at the secondary level identified as handicapped by a mild motor impairment or an</w:t>
            </w:r>
            <w:r w:rsidRPr="002B0E3B">
              <w:rPr>
                <w:rFonts w:cs="Arial"/>
                <w:szCs w:val="22"/>
              </w:rPr>
              <w:t xml:space="preserve"> organic impairment: </w:t>
            </w:r>
            <w:r w:rsidRPr="002B0E3B">
              <w:rPr>
                <w:rFonts w:cs="Arial"/>
                <w:szCs w:val="22"/>
              </w:rPr>
              <w:tab/>
            </w:r>
          </w:p>
        </w:tc>
        <w:tc>
          <w:tcPr>
            <w:tcW w:w="952" w:type="dxa"/>
            <w:tcMar>
              <w:top w:w="72" w:type="dxa"/>
              <w:bottom w:w="72" w:type="dxa"/>
            </w:tcMar>
            <w:vAlign w:val="bottom"/>
          </w:tcPr>
          <w:p w14:paraId="2552D030" w14:textId="77777777" w:rsidR="00310DBB" w:rsidRPr="002B0E3B" w:rsidRDefault="00310DBB" w:rsidP="002B0E3B">
            <w:pPr>
              <w:tabs>
                <w:tab w:val="left" w:pos="-1440"/>
              </w:tabs>
              <w:jc w:val="center"/>
              <w:rPr>
                <w:rFonts w:cs="Arial"/>
                <w:szCs w:val="22"/>
              </w:rPr>
            </w:pPr>
            <w:r w:rsidRPr="002B0E3B">
              <w:rPr>
                <w:rFonts w:cs="Arial"/>
                <w:szCs w:val="22"/>
              </w:rPr>
              <w:t>14</w:t>
            </w:r>
          </w:p>
        </w:tc>
        <w:tc>
          <w:tcPr>
            <w:tcW w:w="952" w:type="dxa"/>
            <w:tcMar>
              <w:top w:w="72" w:type="dxa"/>
              <w:bottom w:w="72" w:type="dxa"/>
            </w:tcMar>
            <w:vAlign w:val="bottom"/>
          </w:tcPr>
          <w:p w14:paraId="750990A2" w14:textId="77777777" w:rsidR="00310DBB" w:rsidRPr="002B0E3B" w:rsidRDefault="00310DBB" w:rsidP="002B0E3B">
            <w:pPr>
              <w:tabs>
                <w:tab w:val="left" w:pos="-1440"/>
              </w:tabs>
              <w:jc w:val="center"/>
              <w:rPr>
                <w:rFonts w:cs="Arial"/>
                <w:szCs w:val="22"/>
              </w:rPr>
            </w:pPr>
            <w:r w:rsidRPr="002B0E3B">
              <w:rPr>
                <w:rFonts w:cs="Arial"/>
                <w:szCs w:val="22"/>
              </w:rPr>
              <w:t>16</w:t>
            </w:r>
          </w:p>
        </w:tc>
      </w:tr>
      <w:tr w:rsidR="00310DBB" w:rsidRPr="002B0E3B" w14:paraId="2DD1BD06" w14:textId="77777777" w:rsidTr="002B0E3B">
        <w:trPr>
          <w:cantSplit/>
        </w:trPr>
        <w:tc>
          <w:tcPr>
            <w:tcW w:w="7526" w:type="dxa"/>
            <w:tcMar>
              <w:top w:w="72" w:type="dxa"/>
              <w:bottom w:w="72" w:type="dxa"/>
            </w:tcMar>
          </w:tcPr>
          <w:p w14:paraId="63ED2625" w14:textId="77777777" w:rsidR="00310DBB" w:rsidRPr="002B0E3B" w:rsidRDefault="00310DBB" w:rsidP="002B0E3B">
            <w:pPr>
              <w:tabs>
                <w:tab w:val="left" w:pos="830"/>
                <w:tab w:val="right" w:leader="dot" w:pos="7386"/>
              </w:tabs>
              <w:ind w:left="830" w:hanging="270"/>
              <w:rPr>
                <w:szCs w:val="22"/>
              </w:rPr>
            </w:pPr>
            <w:r w:rsidRPr="002B0E3B">
              <w:rPr>
                <w:szCs w:val="22"/>
              </w:rPr>
              <w:t>2.</w:t>
            </w:r>
            <w:r w:rsidRPr="002B0E3B">
              <w:rPr>
                <w:szCs w:val="22"/>
              </w:rPr>
              <w:tab/>
              <w:t>for courses  intended for students in special classes at the secondary level identified  as having</w:t>
            </w:r>
            <w:r w:rsidRPr="002B0E3B">
              <w:rPr>
                <w:rFonts w:cs="Arial"/>
                <w:szCs w:val="22"/>
              </w:rPr>
              <w:t xml:space="preserve"> a moderate to severe intellectual  handicap: </w:t>
            </w:r>
            <w:r w:rsidRPr="002B0E3B">
              <w:rPr>
                <w:rFonts w:cs="Arial"/>
                <w:szCs w:val="22"/>
              </w:rPr>
              <w:tab/>
            </w:r>
          </w:p>
        </w:tc>
        <w:tc>
          <w:tcPr>
            <w:tcW w:w="952" w:type="dxa"/>
            <w:tcMar>
              <w:top w:w="72" w:type="dxa"/>
              <w:bottom w:w="72" w:type="dxa"/>
            </w:tcMar>
            <w:vAlign w:val="bottom"/>
          </w:tcPr>
          <w:p w14:paraId="1BDD3F32" w14:textId="77777777" w:rsidR="00310DBB" w:rsidRPr="002B0E3B" w:rsidRDefault="00310DBB" w:rsidP="002B0E3B">
            <w:pPr>
              <w:tabs>
                <w:tab w:val="left" w:pos="-1440"/>
              </w:tabs>
              <w:jc w:val="center"/>
              <w:rPr>
                <w:rFonts w:cs="Arial"/>
                <w:szCs w:val="22"/>
              </w:rPr>
            </w:pPr>
            <w:r w:rsidRPr="002B0E3B">
              <w:rPr>
                <w:rFonts w:cs="Arial"/>
                <w:szCs w:val="22"/>
              </w:rPr>
              <w:t>12</w:t>
            </w:r>
          </w:p>
        </w:tc>
        <w:tc>
          <w:tcPr>
            <w:tcW w:w="952" w:type="dxa"/>
            <w:tcMar>
              <w:top w:w="72" w:type="dxa"/>
              <w:bottom w:w="72" w:type="dxa"/>
            </w:tcMar>
            <w:vAlign w:val="bottom"/>
          </w:tcPr>
          <w:p w14:paraId="11CE2E45" w14:textId="77777777" w:rsidR="00310DBB" w:rsidRPr="002B0E3B" w:rsidRDefault="00310DBB" w:rsidP="002B0E3B">
            <w:pPr>
              <w:tabs>
                <w:tab w:val="left" w:pos="-1440"/>
              </w:tabs>
              <w:jc w:val="center"/>
              <w:rPr>
                <w:rFonts w:cs="Arial"/>
                <w:szCs w:val="22"/>
              </w:rPr>
            </w:pPr>
            <w:r w:rsidRPr="002B0E3B">
              <w:rPr>
                <w:rFonts w:cs="Arial"/>
                <w:szCs w:val="22"/>
              </w:rPr>
              <w:t>14</w:t>
            </w:r>
          </w:p>
        </w:tc>
      </w:tr>
      <w:tr w:rsidR="00310DBB" w:rsidRPr="002B0E3B" w14:paraId="1462E2D7" w14:textId="77777777" w:rsidTr="002B0E3B">
        <w:trPr>
          <w:cantSplit/>
        </w:trPr>
        <w:tc>
          <w:tcPr>
            <w:tcW w:w="7526" w:type="dxa"/>
            <w:tcMar>
              <w:top w:w="72" w:type="dxa"/>
              <w:bottom w:w="72" w:type="dxa"/>
            </w:tcMar>
          </w:tcPr>
          <w:p w14:paraId="624D4C3F" w14:textId="77777777" w:rsidR="00310DBB" w:rsidRPr="002B0E3B" w:rsidRDefault="00310DBB" w:rsidP="002B0E3B">
            <w:pPr>
              <w:tabs>
                <w:tab w:val="left" w:pos="830"/>
                <w:tab w:val="right" w:leader="dot" w:pos="7386"/>
              </w:tabs>
              <w:ind w:left="830" w:hanging="270"/>
              <w:rPr>
                <w:szCs w:val="22"/>
              </w:rPr>
            </w:pPr>
            <w:r w:rsidRPr="002B0E3B">
              <w:rPr>
                <w:szCs w:val="22"/>
              </w:rPr>
              <w:t>3.</w:t>
            </w:r>
            <w:r w:rsidRPr="002B0E3B">
              <w:rPr>
                <w:szCs w:val="22"/>
              </w:rPr>
              <w:tab/>
              <w:t>for courses intended for students in special classes at the secondary level identified as</w:t>
            </w:r>
            <w:r w:rsidRPr="002B0E3B">
              <w:rPr>
                <w:rFonts w:cs="Arial"/>
                <w:szCs w:val="22"/>
              </w:rPr>
              <w:t xml:space="preserve"> handicapped by a language disorder: </w:t>
            </w:r>
            <w:r w:rsidRPr="002B0E3B">
              <w:rPr>
                <w:rFonts w:cs="Arial"/>
                <w:szCs w:val="22"/>
              </w:rPr>
              <w:tab/>
            </w:r>
          </w:p>
        </w:tc>
        <w:tc>
          <w:tcPr>
            <w:tcW w:w="952" w:type="dxa"/>
            <w:tcMar>
              <w:top w:w="72" w:type="dxa"/>
              <w:bottom w:w="72" w:type="dxa"/>
            </w:tcMar>
            <w:vAlign w:val="bottom"/>
          </w:tcPr>
          <w:p w14:paraId="4A72E826" w14:textId="77777777" w:rsidR="00310DBB" w:rsidRPr="002B0E3B" w:rsidRDefault="00310DBB" w:rsidP="002B0E3B">
            <w:pPr>
              <w:tabs>
                <w:tab w:val="left" w:pos="-1440"/>
              </w:tabs>
              <w:jc w:val="center"/>
              <w:rPr>
                <w:rFonts w:cs="Arial"/>
                <w:szCs w:val="22"/>
              </w:rPr>
            </w:pPr>
            <w:r w:rsidRPr="002B0E3B">
              <w:rPr>
                <w:rFonts w:cs="Arial"/>
                <w:szCs w:val="22"/>
              </w:rPr>
              <w:t>10</w:t>
            </w:r>
          </w:p>
        </w:tc>
        <w:tc>
          <w:tcPr>
            <w:tcW w:w="952" w:type="dxa"/>
            <w:tcMar>
              <w:top w:w="72" w:type="dxa"/>
              <w:bottom w:w="72" w:type="dxa"/>
            </w:tcMar>
            <w:vAlign w:val="bottom"/>
          </w:tcPr>
          <w:p w14:paraId="3540DCC9" w14:textId="77777777" w:rsidR="00310DBB" w:rsidRPr="002B0E3B" w:rsidRDefault="00310DBB" w:rsidP="002B0E3B">
            <w:pPr>
              <w:tabs>
                <w:tab w:val="left" w:pos="-1440"/>
              </w:tabs>
              <w:jc w:val="center"/>
              <w:rPr>
                <w:rFonts w:cs="Arial"/>
                <w:szCs w:val="22"/>
              </w:rPr>
            </w:pPr>
            <w:r w:rsidRPr="002B0E3B">
              <w:rPr>
                <w:rFonts w:cs="Arial"/>
                <w:szCs w:val="22"/>
              </w:rPr>
              <w:t>12</w:t>
            </w:r>
          </w:p>
        </w:tc>
      </w:tr>
      <w:tr w:rsidR="00310DBB" w:rsidRPr="002B0E3B" w14:paraId="05AEF359" w14:textId="77777777" w:rsidTr="002B0E3B">
        <w:trPr>
          <w:cantSplit/>
        </w:trPr>
        <w:tc>
          <w:tcPr>
            <w:tcW w:w="7526" w:type="dxa"/>
            <w:tcMar>
              <w:top w:w="72" w:type="dxa"/>
              <w:bottom w:w="72" w:type="dxa"/>
            </w:tcMar>
          </w:tcPr>
          <w:p w14:paraId="30A50116" w14:textId="77777777" w:rsidR="00310DBB" w:rsidRPr="002B0E3B" w:rsidRDefault="00310DBB" w:rsidP="002B0E3B">
            <w:pPr>
              <w:tabs>
                <w:tab w:val="left" w:pos="830"/>
                <w:tab w:val="right" w:leader="dot" w:pos="7386"/>
              </w:tabs>
              <w:ind w:left="830" w:hanging="270"/>
              <w:rPr>
                <w:szCs w:val="22"/>
              </w:rPr>
            </w:pPr>
            <w:r w:rsidRPr="002B0E3B">
              <w:rPr>
                <w:szCs w:val="22"/>
              </w:rPr>
              <w:t>4.</w:t>
            </w:r>
            <w:r w:rsidRPr="002B0E3B">
              <w:rPr>
                <w:szCs w:val="22"/>
              </w:rPr>
              <w:tab/>
              <w:t>for courses intended for students in special classes at the secondary level identified as handicapped by a severe motor impairment</w:t>
            </w:r>
            <w:r w:rsidRPr="002B0E3B">
              <w:rPr>
                <w:rFonts w:cs="Arial"/>
                <w:szCs w:val="22"/>
              </w:rPr>
              <w:t xml:space="preserve"> or an atypical disorder: </w:t>
            </w:r>
            <w:r w:rsidRPr="002B0E3B">
              <w:rPr>
                <w:rFonts w:cs="Arial"/>
                <w:szCs w:val="22"/>
              </w:rPr>
              <w:tab/>
            </w:r>
          </w:p>
        </w:tc>
        <w:tc>
          <w:tcPr>
            <w:tcW w:w="952" w:type="dxa"/>
            <w:tcMar>
              <w:top w:w="72" w:type="dxa"/>
              <w:bottom w:w="72" w:type="dxa"/>
            </w:tcMar>
            <w:vAlign w:val="bottom"/>
          </w:tcPr>
          <w:p w14:paraId="45277E8F" w14:textId="77777777" w:rsidR="00310DBB" w:rsidRPr="002B0E3B" w:rsidRDefault="00310DBB" w:rsidP="002B0E3B">
            <w:pPr>
              <w:tabs>
                <w:tab w:val="left" w:pos="-1440"/>
              </w:tabs>
              <w:jc w:val="center"/>
              <w:rPr>
                <w:rFonts w:cs="Arial"/>
                <w:szCs w:val="22"/>
              </w:rPr>
            </w:pPr>
            <w:r w:rsidRPr="002B0E3B">
              <w:rPr>
                <w:rFonts w:cs="Arial"/>
                <w:szCs w:val="22"/>
              </w:rPr>
              <w:t>9</w:t>
            </w:r>
          </w:p>
        </w:tc>
        <w:tc>
          <w:tcPr>
            <w:tcW w:w="952" w:type="dxa"/>
            <w:tcMar>
              <w:top w:w="72" w:type="dxa"/>
              <w:bottom w:w="72" w:type="dxa"/>
            </w:tcMar>
            <w:vAlign w:val="bottom"/>
          </w:tcPr>
          <w:p w14:paraId="172F1E6D" w14:textId="77777777" w:rsidR="00310DBB" w:rsidRPr="002B0E3B" w:rsidRDefault="00310DBB" w:rsidP="002B0E3B">
            <w:pPr>
              <w:tabs>
                <w:tab w:val="left" w:pos="-1440"/>
              </w:tabs>
              <w:jc w:val="center"/>
              <w:rPr>
                <w:rFonts w:cs="Arial"/>
                <w:szCs w:val="22"/>
              </w:rPr>
            </w:pPr>
            <w:r w:rsidRPr="002B0E3B">
              <w:rPr>
                <w:rFonts w:cs="Arial"/>
                <w:szCs w:val="22"/>
              </w:rPr>
              <w:t>11</w:t>
            </w:r>
          </w:p>
        </w:tc>
      </w:tr>
      <w:tr w:rsidR="00310DBB" w:rsidRPr="002B0E3B" w14:paraId="5406163E" w14:textId="77777777" w:rsidTr="002B0E3B">
        <w:trPr>
          <w:cantSplit/>
        </w:trPr>
        <w:tc>
          <w:tcPr>
            <w:tcW w:w="7526" w:type="dxa"/>
            <w:tcMar>
              <w:top w:w="72" w:type="dxa"/>
              <w:bottom w:w="72" w:type="dxa"/>
            </w:tcMar>
          </w:tcPr>
          <w:p w14:paraId="23BA5634" w14:textId="77777777" w:rsidR="00310DBB" w:rsidRPr="002B0E3B" w:rsidRDefault="00310DBB" w:rsidP="002B0E3B">
            <w:pPr>
              <w:tabs>
                <w:tab w:val="left" w:pos="830"/>
                <w:tab w:val="right" w:leader="dot" w:pos="7386"/>
              </w:tabs>
              <w:ind w:left="830" w:hanging="270"/>
              <w:rPr>
                <w:szCs w:val="22"/>
              </w:rPr>
            </w:pPr>
            <w:r w:rsidRPr="002B0E3B">
              <w:rPr>
                <w:szCs w:val="22"/>
              </w:rPr>
              <w:t>5.</w:t>
            </w:r>
            <w:r w:rsidRPr="002B0E3B">
              <w:rPr>
                <w:szCs w:val="22"/>
              </w:rPr>
              <w:tab/>
              <w:t>for courses intended for students in special classes at the secondary level identified as handicapped by pervasive developmental</w:t>
            </w:r>
            <w:r w:rsidRPr="002B0E3B">
              <w:rPr>
                <w:rFonts w:cs="Arial"/>
                <w:szCs w:val="22"/>
              </w:rPr>
              <w:t xml:space="preserve"> disorders or psychopathological disorders: </w:t>
            </w:r>
            <w:r w:rsidRPr="002B0E3B">
              <w:rPr>
                <w:rFonts w:cs="Arial"/>
                <w:szCs w:val="22"/>
              </w:rPr>
              <w:tab/>
            </w:r>
          </w:p>
        </w:tc>
        <w:tc>
          <w:tcPr>
            <w:tcW w:w="952" w:type="dxa"/>
            <w:tcMar>
              <w:top w:w="72" w:type="dxa"/>
              <w:bottom w:w="72" w:type="dxa"/>
            </w:tcMar>
            <w:vAlign w:val="bottom"/>
          </w:tcPr>
          <w:p w14:paraId="3E89DD8F" w14:textId="77777777" w:rsidR="00310DBB" w:rsidRPr="002B0E3B" w:rsidRDefault="00310DBB" w:rsidP="002B0E3B">
            <w:pPr>
              <w:tabs>
                <w:tab w:val="left" w:pos="-1440"/>
              </w:tabs>
              <w:jc w:val="center"/>
              <w:rPr>
                <w:rFonts w:cs="Arial"/>
                <w:szCs w:val="22"/>
              </w:rPr>
            </w:pPr>
            <w:r w:rsidRPr="002B0E3B">
              <w:rPr>
                <w:rFonts w:cs="Arial"/>
                <w:szCs w:val="22"/>
              </w:rPr>
              <w:t>6</w:t>
            </w:r>
          </w:p>
        </w:tc>
        <w:tc>
          <w:tcPr>
            <w:tcW w:w="952" w:type="dxa"/>
            <w:tcMar>
              <w:top w:w="72" w:type="dxa"/>
              <w:bottom w:w="72" w:type="dxa"/>
            </w:tcMar>
            <w:vAlign w:val="bottom"/>
          </w:tcPr>
          <w:p w14:paraId="4A059A87" w14:textId="77777777" w:rsidR="00310DBB" w:rsidRPr="002B0E3B" w:rsidRDefault="00310DBB" w:rsidP="002B0E3B">
            <w:pPr>
              <w:tabs>
                <w:tab w:val="left" w:pos="-1440"/>
              </w:tabs>
              <w:jc w:val="center"/>
              <w:rPr>
                <w:rFonts w:cs="Arial"/>
                <w:szCs w:val="22"/>
              </w:rPr>
            </w:pPr>
            <w:r w:rsidRPr="002B0E3B">
              <w:rPr>
                <w:rFonts w:cs="Arial"/>
                <w:szCs w:val="22"/>
              </w:rPr>
              <w:t>8</w:t>
            </w:r>
          </w:p>
        </w:tc>
      </w:tr>
      <w:tr w:rsidR="00310DBB" w:rsidRPr="002B0E3B" w14:paraId="721151D9" w14:textId="77777777" w:rsidTr="002B0E3B">
        <w:trPr>
          <w:cantSplit/>
        </w:trPr>
        <w:tc>
          <w:tcPr>
            <w:tcW w:w="7526" w:type="dxa"/>
            <w:tcMar>
              <w:top w:w="72" w:type="dxa"/>
              <w:bottom w:w="72" w:type="dxa"/>
            </w:tcMar>
          </w:tcPr>
          <w:p w14:paraId="08902344" w14:textId="77777777" w:rsidR="00310DBB" w:rsidRPr="002B0E3B" w:rsidRDefault="00310DBB" w:rsidP="002B0E3B">
            <w:pPr>
              <w:tabs>
                <w:tab w:val="left" w:pos="830"/>
                <w:tab w:val="right" w:leader="dot" w:pos="7386"/>
              </w:tabs>
              <w:ind w:left="830" w:hanging="270"/>
              <w:rPr>
                <w:szCs w:val="22"/>
              </w:rPr>
            </w:pPr>
            <w:r w:rsidRPr="002B0E3B">
              <w:rPr>
                <w:szCs w:val="22"/>
              </w:rPr>
              <w:t>6.</w:t>
            </w:r>
            <w:r w:rsidRPr="002B0E3B">
              <w:rPr>
                <w:szCs w:val="22"/>
              </w:rPr>
              <w:tab/>
              <w:t>for courses intended for students in special classes at the secondary level identified as handicapped by a hearing impairment or a visual impairment: </w:t>
            </w:r>
            <w:r w:rsidRPr="002B0E3B">
              <w:rPr>
                <w:szCs w:val="22"/>
              </w:rPr>
              <w:tab/>
            </w:r>
          </w:p>
        </w:tc>
        <w:tc>
          <w:tcPr>
            <w:tcW w:w="952" w:type="dxa"/>
            <w:tcMar>
              <w:top w:w="72" w:type="dxa"/>
              <w:bottom w:w="72" w:type="dxa"/>
            </w:tcMar>
            <w:vAlign w:val="bottom"/>
          </w:tcPr>
          <w:p w14:paraId="1CA599E8" w14:textId="77777777" w:rsidR="00310DBB" w:rsidRPr="002B0E3B" w:rsidRDefault="00310DBB" w:rsidP="002B0E3B">
            <w:pPr>
              <w:tabs>
                <w:tab w:val="left" w:pos="-1440"/>
              </w:tabs>
              <w:jc w:val="center"/>
              <w:rPr>
                <w:rFonts w:cs="Arial"/>
                <w:szCs w:val="22"/>
              </w:rPr>
            </w:pPr>
            <w:r w:rsidRPr="002B0E3B">
              <w:rPr>
                <w:rFonts w:cs="Arial"/>
                <w:szCs w:val="22"/>
              </w:rPr>
              <w:t>5</w:t>
            </w:r>
          </w:p>
        </w:tc>
        <w:tc>
          <w:tcPr>
            <w:tcW w:w="952" w:type="dxa"/>
            <w:tcMar>
              <w:top w:w="72" w:type="dxa"/>
              <w:bottom w:w="72" w:type="dxa"/>
            </w:tcMar>
            <w:vAlign w:val="bottom"/>
          </w:tcPr>
          <w:p w14:paraId="180E2796" w14:textId="77777777" w:rsidR="00310DBB" w:rsidRPr="002B0E3B" w:rsidRDefault="00310DBB" w:rsidP="002B0E3B">
            <w:pPr>
              <w:tabs>
                <w:tab w:val="left" w:pos="-1440"/>
              </w:tabs>
              <w:jc w:val="center"/>
              <w:rPr>
                <w:rFonts w:cs="Arial"/>
                <w:szCs w:val="22"/>
              </w:rPr>
            </w:pPr>
            <w:r w:rsidRPr="002B0E3B">
              <w:rPr>
                <w:rFonts w:cs="Arial"/>
                <w:szCs w:val="22"/>
              </w:rPr>
              <w:t>7</w:t>
            </w:r>
          </w:p>
        </w:tc>
      </w:tr>
      <w:tr w:rsidR="00310DBB" w:rsidRPr="002B0E3B" w14:paraId="0EE03702" w14:textId="77777777" w:rsidTr="002B0E3B">
        <w:trPr>
          <w:cantSplit/>
        </w:trPr>
        <w:tc>
          <w:tcPr>
            <w:tcW w:w="7526" w:type="dxa"/>
            <w:tcMar>
              <w:top w:w="72" w:type="dxa"/>
              <w:bottom w:w="72" w:type="dxa"/>
            </w:tcMar>
          </w:tcPr>
          <w:p w14:paraId="1D7DE00E" w14:textId="77777777" w:rsidR="00310DBB" w:rsidRPr="002B0E3B" w:rsidRDefault="00310DBB" w:rsidP="002B0E3B">
            <w:pPr>
              <w:tabs>
                <w:tab w:val="left" w:pos="830"/>
                <w:tab w:val="right" w:leader="dot" w:pos="7386"/>
              </w:tabs>
              <w:ind w:left="830" w:hanging="270"/>
              <w:rPr>
                <w:szCs w:val="22"/>
              </w:rPr>
            </w:pPr>
            <w:r w:rsidRPr="002B0E3B">
              <w:rPr>
                <w:szCs w:val="22"/>
              </w:rPr>
              <w:t>7.</w:t>
            </w:r>
            <w:r w:rsidRPr="002B0E3B">
              <w:rPr>
                <w:szCs w:val="22"/>
              </w:rPr>
              <w:tab/>
              <w:t>for courses intended for students in special classes at the secondary level identified as having</w:t>
            </w:r>
            <w:r w:rsidRPr="002B0E3B">
              <w:rPr>
                <w:rFonts w:cs="Arial"/>
                <w:szCs w:val="22"/>
              </w:rPr>
              <w:t xml:space="preserve"> a profound intellectual handicap: </w:t>
            </w:r>
            <w:r w:rsidRPr="002B0E3B">
              <w:rPr>
                <w:rFonts w:cs="Arial"/>
                <w:szCs w:val="22"/>
              </w:rPr>
              <w:tab/>
            </w:r>
          </w:p>
        </w:tc>
        <w:tc>
          <w:tcPr>
            <w:tcW w:w="952" w:type="dxa"/>
            <w:tcMar>
              <w:top w:w="72" w:type="dxa"/>
              <w:bottom w:w="72" w:type="dxa"/>
            </w:tcMar>
            <w:vAlign w:val="bottom"/>
          </w:tcPr>
          <w:p w14:paraId="0109340F" w14:textId="77777777" w:rsidR="00310DBB" w:rsidRPr="002B0E3B" w:rsidRDefault="00310DBB" w:rsidP="002B0E3B">
            <w:pPr>
              <w:tabs>
                <w:tab w:val="left" w:pos="-1440"/>
              </w:tabs>
              <w:jc w:val="center"/>
              <w:rPr>
                <w:rFonts w:cs="Arial"/>
                <w:szCs w:val="22"/>
              </w:rPr>
            </w:pPr>
            <w:r w:rsidRPr="002B0E3B">
              <w:rPr>
                <w:rFonts w:cs="Arial"/>
                <w:szCs w:val="22"/>
              </w:rPr>
              <w:t>4</w:t>
            </w:r>
          </w:p>
        </w:tc>
        <w:tc>
          <w:tcPr>
            <w:tcW w:w="952" w:type="dxa"/>
            <w:tcMar>
              <w:top w:w="72" w:type="dxa"/>
              <w:bottom w:w="72" w:type="dxa"/>
            </w:tcMar>
            <w:vAlign w:val="bottom"/>
          </w:tcPr>
          <w:p w14:paraId="591ED50D" w14:textId="77777777" w:rsidR="00310DBB" w:rsidRPr="002B0E3B" w:rsidRDefault="00310DBB" w:rsidP="002B0E3B">
            <w:pPr>
              <w:tabs>
                <w:tab w:val="left" w:pos="-1440"/>
              </w:tabs>
              <w:jc w:val="center"/>
              <w:rPr>
                <w:rFonts w:cs="Arial"/>
                <w:szCs w:val="22"/>
              </w:rPr>
            </w:pPr>
            <w:r w:rsidRPr="002B0E3B">
              <w:rPr>
                <w:rFonts w:cs="Arial"/>
                <w:szCs w:val="22"/>
              </w:rPr>
              <w:t>6</w:t>
            </w:r>
          </w:p>
        </w:tc>
      </w:tr>
    </w:tbl>
    <w:p w14:paraId="4AAAFA27" w14:textId="77777777" w:rsidR="00310DBB" w:rsidRPr="002B0E3B" w:rsidRDefault="00310DBB" w:rsidP="00310DBB">
      <w:pPr>
        <w:rPr>
          <w:szCs w:val="22"/>
        </w:rPr>
      </w:pPr>
    </w:p>
    <w:p w14:paraId="1C4B8D60" w14:textId="77777777" w:rsidR="00310DBB" w:rsidRPr="002B0E3B" w:rsidRDefault="00310DBB" w:rsidP="00310DBB">
      <w:pPr>
        <w:pStyle w:val="clause"/>
        <w:rPr>
          <w:szCs w:val="22"/>
        </w:rPr>
      </w:pPr>
      <w:r w:rsidRPr="002B0E3B">
        <w:rPr>
          <w:szCs w:val="22"/>
        </w:rPr>
        <w:t>8</w:t>
      </w:r>
      <w:r w:rsidRPr="002B0E3B">
        <w:rPr>
          <w:szCs w:val="22"/>
        </w:rPr>
        <w:noBreakHyphen/>
        <w:t>4.05</w:t>
      </w:r>
    </w:p>
    <w:p w14:paraId="197B623C" w14:textId="77777777" w:rsidR="00310DBB" w:rsidRPr="002B0E3B" w:rsidRDefault="00310DBB" w:rsidP="00310DBB">
      <w:pPr>
        <w:pStyle w:val="clauseparagraphe"/>
        <w:rPr>
          <w:szCs w:val="22"/>
        </w:rPr>
      </w:pPr>
      <w:r w:rsidRPr="002B0E3B">
        <w:rPr>
          <w:szCs w:val="22"/>
        </w:rPr>
        <w:t>The board and the union may modify or replace the averages and maximums prescribed in clauses 8</w:t>
      </w:r>
      <w:r w:rsidRPr="002B0E3B">
        <w:rPr>
          <w:szCs w:val="22"/>
        </w:rPr>
        <w:noBreakHyphen/>
        <w:t>4.02, 8</w:t>
      </w:r>
      <w:r w:rsidRPr="002B0E3B">
        <w:rPr>
          <w:szCs w:val="22"/>
        </w:rPr>
        <w:noBreakHyphen/>
        <w:t>4.03 and 8</w:t>
      </w:r>
      <w:r w:rsidRPr="002B0E3B">
        <w:rPr>
          <w:szCs w:val="22"/>
        </w:rPr>
        <w:noBreakHyphen/>
        <w:t>4.04.</w:t>
      </w:r>
    </w:p>
    <w:p w14:paraId="2D7460C7" w14:textId="77777777" w:rsidR="00310DBB" w:rsidRPr="002B0E3B" w:rsidRDefault="00310DBB" w:rsidP="00310DBB">
      <w:pPr>
        <w:pStyle w:val="clause"/>
        <w:rPr>
          <w:szCs w:val="22"/>
        </w:rPr>
      </w:pPr>
      <w:r w:rsidRPr="002B0E3B">
        <w:rPr>
          <w:szCs w:val="22"/>
        </w:rPr>
        <w:t>8</w:t>
      </w:r>
      <w:r w:rsidRPr="002B0E3B">
        <w:rPr>
          <w:szCs w:val="22"/>
        </w:rPr>
        <w:noBreakHyphen/>
        <w:t>4.06</w:t>
      </w:r>
      <w:r w:rsidRPr="002B0E3B">
        <w:rPr>
          <w:szCs w:val="22"/>
        </w:rPr>
        <w:tab/>
        <w:t>Multigrade classes</w:t>
      </w:r>
    </w:p>
    <w:p w14:paraId="64B188FC" w14:textId="77777777" w:rsidR="00310DBB" w:rsidRPr="002B0E3B" w:rsidRDefault="00310DBB" w:rsidP="00310DBB">
      <w:pPr>
        <w:pStyle w:val="clause"/>
        <w:rPr>
          <w:szCs w:val="22"/>
        </w:rPr>
      </w:pPr>
      <w:r w:rsidRPr="002B0E3B">
        <w:rPr>
          <w:szCs w:val="22"/>
        </w:rPr>
        <w:t>Elementary school</w:t>
      </w:r>
    </w:p>
    <w:p w14:paraId="09E10B75" w14:textId="77777777" w:rsidR="00310DBB" w:rsidRPr="002B0E3B" w:rsidRDefault="00310DBB" w:rsidP="00310DBB">
      <w:pPr>
        <w:pStyle w:val="niv1numerotation"/>
        <w:rPr>
          <w:szCs w:val="22"/>
        </w:rPr>
      </w:pPr>
      <w:r w:rsidRPr="002B0E3B">
        <w:rPr>
          <w:szCs w:val="22"/>
        </w:rPr>
        <w:t>a)</w:t>
      </w:r>
      <w:r w:rsidRPr="002B0E3B">
        <w:rPr>
          <w:szCs w:val="22"/>
        </w:rPr>
        <w:tab/>
        <w:t>When the board forms multigrade classes, it shall attempt to group the students in such a way as to ensure the best teaching possible, while complying with the provisions of this clause.</w:t>
      </w:r>
    </w:p>
    <w:p w14:paraId="19814E2A" w14:textId="77777777" w:rsidR="00310DBB" w:rsidRPr="002B0E3B" w:rsidRDefault="00310DBB" w:rsidP="00310DBB">
      <w:pPr>
        <w:pStyle w:val="niv1numerotation"/>
        <w:rPr>
          <w:szCs w:val="22"/>
        </w:rPr>
      </w:pPr>
      <w:r w:rsidRPr="002B0E3B">
        <w:rPr>
          <w:szCs w:val="22"/>
        </w:rPr>
        <w:t>b)</w:t>
      </w:r>
      <w:r w:rsidRPr="002B0E3B">
        <w:rPr>
          <w:szCs w:val="22"/>
        </w:rPr>
        <w:tab/>
        <w:t>The board shall forward to the union at the time and in the manner determined by the board information concerning multigrade classes that the board intends to form for the next school year. The union may make recommendations to the board concerning the classes.</w:t>
      </w:r>
    </w:p>
    <w:p w14:paraId="10A05FC0" w14:textId="77777777" w:rsidR="00310DBB" w:rsidRPr="002B0E3B" w:rsidRDefault="00310DBB" w:rsidP="00310DBB">
      <w:pPr>
        <w:pStyle w:val="niv1numerotation"/>
        <w:rPr>
          <w:szCs w:val="22"/>
        </w:rPr>
      </w:pPr>
      <w:r w:rsidRPr="002B0E3B">
        <w:rPr>
          <w:szCs w:val="22"/>
        </w:rPr>
        <w:t>c)</w:t>
      </w:r>
      <w:r w:rsidRPr="002B0E3B">
        <w:rPr>
          <w:szCs w:val="22"/>
        </w:rPr>
        <w:tab/>
      </w:r>
      <w:r w:rsidRPr="002B0E3B">
        <w:rPr>
          <w:b/>
          <w:bCs/>
          <w:szCs w:val="22"/>
        </w:rPr>
        <w:t>(Protocol)</w:t>
      </w:r>
      <w:r w:rsidRPr="002B0E3B">
        <w:rPr>
          <w:szCs w:val="22"/>
        </w:rPr>
        <w:t xml:space="preserve"> When the board forms a multigrade class in a school that has 100 students or more, it shall try to group together, whenever possible, students of the same cycle.</w:t>
      </w:r>
    </w:p>
    <w:p w14:paraId="73860EF4" w14:textId="77777777" w:rsidR="00310DBB" w:rsidRPr="002B0E3B" w:rsidRDefault="00310DBB" w:rsidP="00310DBB">
      <w:pPr>
        <w:pStyle w:val="niv1numerotation"/>
        <w:rPr>
          <w:szCs w:val="22"/>
        </w:rPr>
      </w:pPr>
      <w:r w:rsidRPr="002B0E3B">
        <w:rPr>
          <w:szCs w:val="22"/>
        </w:rPr>
        <w:t>d)</w:t>
      </w:r>
      <w:r w:rsidRPr="002B0E3B">
        <w:rPr>
          <w:szCs w:val="22"/>
        </w:rPr>
        <w:tab/>
        <w:t>When a school has 65 students or more at the elementary level, a multigrade class shall be limited to two grades, unless there is an agreement to the contrary between the board and the union.</w:t>
      </w:r>
    </w:p>
    <w:p w14:paraId="78F8AE68" w14:textId="77777777" w:rsidR="00310DBB" w:rsidRPr="002B0E3B" w:rsidRDefault="00310DBB" w:rsidP="00310DBB">
      <w:pPr>
        <w:pStyle w:val="niv1paragraphe"/>
        <w:rPr>
          <w:szCs w:val="22"/>
        </w:rPr>
      </w:pPr>
      <w:r w:rsidRPr="002B0E3B">
        <w:rPr>
          <w:szCs w:val="22"/>
        </w:rPr>
        <w:t>Notwithstanding the preceding paragraph, a multigrade class may contain a maximum of three grades, unless the board and the union agree otherwise, if the number of students in a two</w:t>
      </w:r>
      <w:r w:rsidRPr="002B0E3B">
        <w:rPr>
          <w:szCs w:val="22"/>
        </w:rPr>
        <w:noBreakHyphen/>
        <w:t>grade class that the board could form under subclause a) is less than:</w:t>
      </w:r>
    </w:p>
    <w:p w14:paraId="7747D113" w14:textId="77777777" w:rsidR="00310DBB" w:rsidRPr="002B0E3B" w:rsidRDefault="00310DBB" w:rsidP="00310DBB">
      <w:pPr>
        <w:pStyle w:val="niv2numerotationsansesp"/>
        <w:rPr>
          <w:szCs w:val="22"/>
        </w:rPr>
      </w:pPr>
      <w:r w:rsidRPr="002B0E3B">
        <w:rPr>
          <w:szCs w:val="22"/>
        </w:rPr>
        <w:t>-</w:t>
      </w:r>
      <w:r w:rsidRPr="002B0E3B">
        <w:rPr>
          <w:szCs w:val="22"/>
        </w:rPr>
        <w:tab/>
        <w:t>18</w:t>
      </w:r>
      <w:r w:rsidRPr="002B0E3B">
        <w:rPr>
          <w:rStyle w:val="FootnoteReference"/>
          <w:szCs w:val="22"/>
        </w:rPr>
        <w:footnoteReference w:id="6"/>
      </w:r>
      <w:r w:rsidRPr="002B0E3B">
        <w:rPr>
          <w:szCs w:val="22"/>
        </w:rPr>
        <w:t>, if there are one or more grade-1 students in the class;</w:t>
      </w:r>
    </w:p>
    <w:p w14:paraId="192CCB81" w14:textId="77777777" w:rsidR="00310DBB" w:rsidRPr="002B0E3B" w:rsidRDefault="00310DBB" w:rsidP="00310DBB">
      <w:pPr>
        <w:pStyle w:val="niv2numerotationsansesp"/>
        <w:rPr>
          <w:szCs w:val="22"/>
        </w:rPr>
      </w:pPr>
      <w:r w:rsidRPr="002B0E3B">
        <w:rPr>
          <w:szCs w:val="22"/>
        </w:rPr>
        <w:t>-</w:t>
      </w:r>
      <w:r w:rsidRPr="002B0E3B">
        <w:rPr>
          <w:szCs w:val="22"/>
        </w:rPr>
        <w:tab/>
        <w:t>20</w:t>
      </w:r>
      <w:r w:rsidRPr="002B0E3B">
        <w:rPr>
          <w:rStyle w:val="FootnoteReference"/>
          <w:szCs w:val="22"/>
        </w:rPr>
        <w:footnoteReference w:id="7"/>
      </w:r>
      <w:r w:rsidRPr="002B0E3B">
        <w:rPr>
          <w:szCs w:val="22"/>
        </w:rPr>
        <w:t>, if there are no grade-1 students but one or more grade-2 students;</w:t>
      </w:r>
    </w:p>
    <w:p w14:paraId="6687C23E" w14:textId="77777777" w:rsidR="00310DBB" w:rsidRPr="002B0E3B" w:rsidRDefault="00310DBB" w:rsidP="00310DBB">
      <w:pPr>
        <w:pStyle w:val="niv2numerotationsansesp"/>
        <w:rPr>
          <w:szCs w:val="22"/>
        </w:rPr>
      </w:pPr>
      <w:r w:rsidRPr="002B0E3B">
        <w:rPr>
          <w:szCs w:val="22"/>
        </w:rPr>
        <w:t>-</w:t>
      </w:r>
      <w:r w:rsidRPr="002B0E3B">
        <w:rPr>
          <w:szCs w:val="22"/>
        </w:rPr>
        <w:tab/>
        <w:t>21</w:t>
      </w:r>
      <w:r w:rsidRPr="002B0E3B">
        <w:rPr>
          <w:rStyle w:val="FootnoteReference"/>
          <w:szCs w:val="22"/>
        </w:rPr>
        <w:footnoteReference w:id="8"/>
      </w:r>
      <w:r w:rsidRPr="002B0E3B">
        <w:rPr>
          <w:szCs w:val="22"/>
        </w:rPr>
        <w:t>, if there are one or more grade-3 students;</w:t>
      </w:r>
    </w:p>
    <w:p w14:paraId="0133AF13" w14:textId="77777777" w:rsidR="00310DBB" w:rsidRPr="002B0E3B" w:rsidRDefault="00310DBB" w:rsidP="00310DBB">
      <w:pPr>
        <w:pStyle w:val="niv2numerotation"/>
        <w:rPr>
          <w:szCs w:val="22"/>
        </w:rPr>
      </w:pPr>
      <w:r w:rsidRPr="002B0E3B">
        <w:rPr>
          <w:szCs w:val="22"/>
        </w:rPr>
        <w:t>-</w:t>
      </w:r>
      <w:r w:rsidRPr="002B0E3B">
        <w:rPr>
          <w:szCs w:val="22"/>
        </w:rPr>
        <w:tab/>
        <w:t>23</w:t>
      </w:r>
      <w:r w:rsidRPr="002B0E3B">
        <w:rPr>
          <w:b/>
          <w:szCs w:val="22"/>
          <w:vertAlign w:val="superscript"/>
        </w:rPr>
        <w:t>3</w:t>
      </w:r>
      <w:r w:rsidRPr="002B0E3B">
        <w:rPr>
          <w:szCs w:val="22"/>
        </w:rPr>
        <w:t>, if there are only grade-4, -5 or -6 students in the class.</w:t>
      </w:r>
    </w:p>
    <w:p w14:paraId="36D02A9E" w14:textId="77777777" w:rsidR="00310DBB" w:rsidRPr="002B0E3B" w:rsidRDefault="00310DBB" w:rsidP="00310DBB">
      <w:pPr>
        <w:pStyle w:val="niv1paragraphe"/>
        <w:rPr>
          <w:szCs w:val="22"/>
        </w:rPr>
      </w:pPr>
      <w:r w:rsidRPr="002B0E3B">
        <w:rPr>
          <w:szCs w:val="22"/>
        </w:rPr>
        <w:t>In each of these cases, the multigrade class shall be limited to three grades.</w:t>
      </w:r>
    </w:p>
    <w:p w14:paraId="6AFFCA83" w14:textId="77777777" w:rsidR="00310DBB" w:rsidRPr="002B0E3B" w:rsidRDefault="00310DBB" w:rsidP="00310DBB">
      <w:pPr>
        <w:pStyle w:val="niv1numerotation"/>
        <w:rPr>
          <w:szCs w:val="22"/>
        </w:rPr>
      </w:pPr>
      <w:r w:rsidRPr="002B0E3B">
        <w:rPr>
          <w:szCs w:val="22"/>
        </w:rPr>
        <w:t>e)</w:t>
      </w:r>
      <w:r w:rsidRPr="002B0E3B">
        <w:rPr>
          <w:szCs w:val="22"/>
        </w:rPr>
        <w:tab/>
        <w:t>Subject to subclause f), in a school where there are fewer than 65 students at the elementary level, a multigrade class shall be limited to three grades, unless there is an agreement to the contrary between the board and the union.</w:t>
      </w:r>
    </w:p>
    <w:p w14:paraId="7208E418" w14:textId="77777777" w:rsidR="00310DBB" w:rsidRPr="002B0E3B" w:rsidRDefault="00310DBB" w:rsidP="00310DBB">
      <w:pPr>
        <w:pStyle w:val="niv1numerotation"/>
        <w:rPr>
          <w:szCs w:val="22"/>
        </w:rPr>
      </w:pPr>
      <w:r w:rsidRPr="002B0E3B">
        <w:rPr>
          <w:szCs w:val="22"/>
        </w:rPr>
        <w:t>f)</w:t>
      </w:r>
      <w:r w:rsidRPr="002B0E3B">
        <w:rPr>
          <w:szCs w:val="22"/>
        </w:rPr>
        <w:tab/>
        <w:t>In a school where there are fewer than 25 students at the elementary level, a multigrade class may contain more than three grades.</w:t>
      </w:r>
    </w:p>
    <w:p w14:paraId="5A236B1F" w14:textId="77777777" w:rsidR="00310DBB" w:rsidRPr="002B0E3B" w:rsidRDefault="00310DBB" w:rsidP="00310DBB">
      <w:pPr>
        <w:pStyle w:val="niv1numerotation"/>
        <w:rPr>
          <w:szCs w:val="22"/>
        </w:rPr>
      </w:pPr>
      <w:r w:rsidRPr="002B0E3B">
        <w:rPr>
          <w:szCs w:val="22"/>
        </w:rPr>
        <w:t>g)</w:t>
      </w:r>
      <w:r w:rsidRPr="002B0E3B">
        <w:rPr>
          <w:szCs w:val="22"/>
        </w:rPr>
        <w:tab/>
        <w:t>The excess number of students in a multigrade class shall be established on the basis of the average</w:t>
      </w:r>
      <w:r w:rsidRPr="002B0E3B">
        <w:rPr>
          <w:rStyle w:val="FootnoteReference"/>
          <w:szCs w:val="22"/>
        </w:rPr>
        <w:footnoteReference w:id="9"/>
      </w:r>
      <w:r w:rsidRPr="002B0E3B">
        <w:rPr>
          <w:szCs w:val="22"/>
        </w:rPr>
        <w:t xml:space="preserve"> and not the maximum number of students and the compensation shall be determined accordingly.</w:t>
      </w:r>
    </w:p>
    <w:p w14:paraId="1BD16E96" w14:textId="77777777" w:rsidR="00310DBB" w:rsidRPr="002B0E3B" w:rsidRDefault="00310DBB" w:rsidP="00310DBB">
      <w:pPr>
        <w:pStyle w:val="niv1numerotation"/>
        <w:rPr>
          <w:szCs w:val="22"/>
        </w:rPr>
      </w:pPr>
      <w:r w:rsidRPr="002B0E3B">
        <w:rPr>
          <w:szCs w:val="22"/>
        </w:rPr>
        <w:t>h)</w:t>
      </w:r>
      <w:r w:rsidRPr="002B0E3B">
        <w:rPr>
          <w:szCs w:val="22"/>
        </w:rPr>
        <w:tab/>
        <w:t>For the purposes of this clause, "school" means the building where the teacher provides instruction.</w:t>
      </w:r>
    </w:p>
    <w:p w14:paraId="4C8C40AA" w14:textId="77777777" w:rsidR="00310DBB" w:rsidRPr="002B0E3B" w:rsidRDefault="00310DBB" w:rsidP="00310DBB">
      <w:pPr>
        <w:pStyle w:val="clause"/>
        <w:rPr>
          <w:szCs w:val="22"/>
        </w:rPr>
      </w:pPr>
      <w:r w:rsidRPr="002B0E3B">
        <w:rPr>
          <w:szCs w:val="22"/>
        </w:rPr>
        <w:t>Preschool</w:t>
      </w:r>
    </w:p>
    <w:p w14:paraId="5CEB50BC" w14:textId="10D925B9" w:rsidR="00F32701" w:rsidRDefault="00310DBB" w:rsidP="00811E62">
      <w:pPr>
        <w:pStyle w:val="niv1numerotation"/>
        <w:rPr>
          <w:szCs w:val="22"/>
        </w:rPr>
      </w:pPr>
      <w:r w:rsidRPr="002B0E3B">
        <w:rPr>
          <w:szCs w:val="22"/>
        </w:rPr>
        <w:t>i)</w:t>
      </w:r>
      <w:r w:rsidRPr="002B0E3B">
        <w:rPr>
          <w:szCs w:val="22"/>
        </w:rPr>
        <w:tab/>
      </w:r>
      <w:r w:rsidRPr="002B0E3B">
        <w:rPr>
          <w:b/>
          <w:bCs/>
          <w:szCs w:val="22"/>
        </w:rPr>
        <w:t>(Protocol)</w:t>
      </w:r>
      <w:r w:rsidRPr="002B0E3B">
        <w:rPr>
          <w:szCs w:val="22"/>
        </w:rPr>
        <w:t xml:space="preserve"> If the board forms a multigrade class in a school that has 100 students or more, it shall try, whenever possible, to form such classes, excluding preschool students.</w:t>
      </w:r>
      <w:bookmarkStart w:id="1" w:name="_Toc305756213"/>
      <w:bookmarkStart w:id="2" w:name="_Toc304548094"/>
      <w:bookmarkStart w:id="3" w:name="_Toc305139832"/>
      <w:bookmarkStart w:id="4" w:name="_Toc305756218"/>
    </w:p>
    <w:p w14:paraId="7588DB22" w14:textId="77777777" w:rsidR="00811E62" w:rsidRDefault="00811E62" w:rsidP="0016049F">
      <w:pPr>
        <w:pStyle w:val="annexe"/>
      </w:pPr>
    </w:p>
    <w:p w14:paraId="1E4B98A5" w14:textId="77777777" w:rsidR="00811E62" w:rsidRDefault="00811E62" w:rsidP="0016049F">
      <w:pPr>
        <w:pStyle w:val="annexe"/>
      </w:pPr>
    </w:p>
    <w:p w14:paraId="552BBDFE" w14:textId="77777777" w:rsidR="00811E62" w:rsidRDefault="00811E62" w:rsidP="0016049F">
      <w:pPr>
        <w:pStyle w:val="annexe"/>
      </w:pPr>
    </w:p>
    <w:p w14:paraId="0A24A121" w14:textId="77777777" w:rsidR="00811E62" w:rsidRDefault="00811E62" w:rsidP="0016049F">
      <w:pPr>
        <w:pStyle w:val="annexe"/>
      </w:pPr>
    </w:p>
    <w:p w14:paraId="3A461906" w14:textId="77777777" w:rsidR="00811E62" w:rsidRDefault="00811E62" w:rsidP="0016049F">
      <w:pPr>
        <w:pStyle w:val="annexe"/>
      </w:pPr>
    </w:p>
    <w:p w14:paraId="2E3AD133" w14:textId="77777777" w:rsidR="00811E62" w:rsidRDefault="00811E62" w:rsidP="0016049F">
      <w:pPr>
        <w:pStyle w:val="annexe"/>
      </w:pPr>
    </w:p>
    <w:p w14:paraId="21785916" w14:textId="77777777" w:rsidR="00811E62" w:rsidRDefault="00811E62" w:rsidP="0016049F">
      <w:pPr>
        <w:pStyle w:val="annexe"/>
      </w:pPr>
    </w:p>
    <w:p w14:paraId="20FE6661" w14:textId="77777777" w:rsidR="00811E62" w:rsidRDefault="00811E62" w:rsidP="0016049F">
      <w:pPr>
        <w:pStyle w:val="annexe"/>
      </w:pPr>
    </w:p>
    <w:p w14:paraId="5AAA525B" w14:textId="77777777" w:rsidR="00811E62" w:rsidRDefault="00811E62" w:rsidP="0016049F">
      <w:pPr>
        <w:pStyle w:val="annexe"/>
      </w:pPr>
    </w:p>
    <w:p w14:paraId="532652F6" w14:textId="77777777" w:rsidR="00811E62" w:rsidRDefault="00811E62" w:rsidP="0016049F">
      <w:pPr>
        <w:pStyle w:val="annexe"/>
      </w:pPr>
    </w:p>
    <w:p w14:paraId="00498269" w14:textId="77777777" w:rsidR="00811E62" w:rsidRDefault="00811E62" w:rsidP="0016049F">
      <w:pPr>
        <w:pStyle w:val="annexe"/>
      </w:pPr>
    </w:p>
    <w:p w14:paraId="1F1C9DDC" w14:textId="77777777" w:rsidR="00811E62" w:rsidRDefault="00811E62" w:rsidP="0016049F">
      <w:pPr>
        <w:pStyle w:val="annexe"/>
      </w:pPr>
    </w:p>
    <w:p w14:paraId="27E0BEBE" w14:textId="77777777" w:rsidR="00811E62" w:rsidRDefault="00811E62" w:rsidP="0016049F">
      <w:pPr>
        <w:pStyle w:val="annexe"/>
      </w:pPr>
    </w:p>
    <w:p w14:paraId="74023B43" w14:textId="77777777" w:rsidR="00811E62" w:rsidRDefault="00811E62" w:rsidP="0016049F">
      <w:pPr>
        <w:pStyle w:val="annexe"/>
      </w:pPr>
    </w:p>
    <w:p w14:paraId="14A87B0B" w14:textId="77777777" w:rsidR="00811E62" w:rsidRDefault="00811E62" w:rsidP="0016049F">
      <w:pPr>
        <w:pStyle w:val="annexe"/>
      </w:pPr>
    </w:p>
    <w:p w14:paraId="1E8518A9" w14:textId="77777777" w:rsidR="00811E62" w:rsidRDefault="00811E62" w:rsidP="0016049F">
      <w:pPr>
        <w:pStyle w:val="annexe"/>
      </w:pPr>
    </w:p>
    <w:p w14:paraId="730FBFB1" w14:textId="77777777" w:rsidR="00811E62" w:rsidRDefault="00811E62" w:rsidP="0016049F">
      <w:pPr>
        <w:pStyle w:val="annexe"/>
      </w:pPr>
    </w:p>
    <w:p w14:paraId="3E39E143" w14:textId="77777777" w:rsidR="00811E62" w:rsidRDefault="00811E62" w:rsidP="0016049F">
      <w:pPr>
        <w:pStyle w:val="annexe"/>
      </w:pPr>
    </w:p>
    <w:p w14:paraId="4D8399D6" w14:textId="77777777" w:rsidR="00811E62" w:rsidRDefault="00811E62" w:rsidP="0016049F">
      <w:pPr>
        <w:pStyle w:val="annexe"/>
      </w:pPr>
    </w:p>
    <w:p w14:paraId="4CB1800E" w14:textId="77777777" w:rsidR="00811E62" w:rsidRDefault="00811E62" w:rsidP="0016049F">
      <w:pPr>
        <w:pStyle w:val="annexe"/>
      </w:pPr>
    </w:p>
    <w:p w14:paraId="508A86B5" w14:textId="77777777" w:rsidR="00811E62" w:rsidRDefault="00811E62" w:rsidP="0016049F">
      <w:pPr>
        <w:pStyle w:val="annexe"/>
      </w:pPr>
    </w:p>
    <w:p w14:paraId="6D5E9DA0" w14:textId="77777777" w:rsidR="00811E62" w:rsidRDefault="00811E62" w:rsidP="0016049F">
      <w:pPr>
        <w:pStyle w:val="annexe"/>
      </w:pPr>
    </w:p>
    <w:p w14:paraId="4EB457D5" w14:textId="77777777" w:rsidR="00811E62" w:rsidRDefault="00811E62" w:rsidP="0016049F">
      <w:pPr>
        <w:pStyle w:val="annexe"/>
      </w:pPr>
    </w:p>
    <w:p w14:paraId="410E6A1F" w14:textId="77777777" w:rsidR="005F1188" w:rsidRPr="005F1188" w:rsidRDefault="005F1188" w:rsidP="005F1188">
      <w:pPr>
        <w:keepLines w:val="0"/>
        <w:autoSpaceDE/>
        <w:autoSpaceDN/>
        <w:adjustRightInd/>
        <w:jc w:val="left"/>
        <w:rPr>
          <w:rFonts w:cs="Arial"/>
          <w:b/>
          <w:szCs w:val="22"/>
          <w:lang w:eastAsia="en-US"/>
        </w:rPr>
      </w:pPr>
      <w:r w:rsidRPr="005F1188">
        <w:rPr>
          <w:rFonts w:cs="Arial"/>
          <w:b/>
          <w:szCs w:val="22"/>
          <w:lang w:eastAsia="en-US"/>
        </w:rPr>
        <w:t xml:space="preserve">APPENDIX XVIII </w:t>
      </w:r>
    </w:p>
    <w:p w14:paraId="58D608BC" w14:textId="77777777" w:rsidR="005F1188" w:rsidRPr="005F1188" w:rsidRDefault="005F1188" w:rsidP="005F1188">
      <w:pPr>
        <w:keepLines w:val="0"/>
        <w:autoSpaceDE/>
        <w:autoSpaceDN/>
        <w:adjustRightInd/>
        <w:jc w:val="left"/>
        <w:rPr>
          <w:rFonts w:cs="Arial"/>
          <w:szCs w:val="22"/>
          <w:lang w:eastAsia="en-US"/>
        </w:rPr>
      </w:pPr>
    </w:p>
    <w:p w14:paraId="5E708897" w14:textId="610A07B1" w:rsidR="005F1188" w:rsidRPr="005F1188" w:rsidRDefault="005F1188" w:rsidP="005F1188">
      <w:pPr>
        <w:keepLines w:val="0"/>
        <w:autoSpaceDE/>
        <w:autoSpaceDN/>
        <w:adjustRightInd/>
        <w:jc w:val="left"/>
        <w:rPr>
          <w:rFonts w:cs="Arial"/>
          <w:b/>
          <w:szCs w:val="22"/>
          <w:lang w:eastAsia="en-US"/>
        </w:rPr>
      </w:pPr>
      <w:r w:rsidRPr="005F1188">
        <w:rPr>
          <w:rFonts w:cs="Arial"/>
          <w:b/>
          <w:szCs w:val="22"/>
          <w:lang w:eastAsia="en-US"/>
        </w:rPr>
        <w:t xml:space="preserve">ESTABLISHMENT OF MAXIMUM AND AVERAGE NUMBER OF STUDENTS IN A GROUP OF STUDENTS WITH HANDICAPS, SOCIAL MALADJUSTMENTS OR LEARNING DIFFICULTIES INCLUDING STUDENTS OF DIFFERENT TYPES </w:t>
      </w:r>
    </w:p>
    <w:p w14:paraId="6F9BA4CE" w14:textId="77777777" w:rsidR="005F1188" w:rsidRPr="005F1188" w:rsidRDefault="005F1188" w:rsidP="005F1188">
      <w:pPr>
        <w:keepLines w:val="0"/>
        <w:autoSpaceDE/>
        <w:autoSpaceDN/>
        <w:adjustRightInd/>
        <w:jc w:val="left"/>
        <w:rPr>
          <w:rFonts w:cs="Arial"/>
          <w:szCs w:val="22"/>
          <w:lang w:eastAsia="en-US"/>
        </w:rPr>
      </w:pPr>
    </w:p>
    <w:p w14:paraId="261A02AB" w14:textId="77777777" w:rsidR="005F1188" w:rsidRDefault="005F1188" w:rsidP="005F1188">
      <w:pPr>
        <w:keepLines w:val="0"/>
        <w:autoSpaceDE/>
        <w:autoSpaceDN/>
        <w:adjustRightInd/>
        <w:jc w:val="left"/>
        <w:rPr>
          <w:rFonts w:cs="Arial"/>
          <w:szCs w:val="22"/>
          <w:lang w:eastAsia="en-US"/>
        </w:rPr>
      </w:pPr>
      <w:r w:rsidRPr="005F1188">
        <w:rPr>
          <w:rFonts w:cs="Arial"/>
          <w:szCs w:val="22"/>
          <w:lang w:eastAsia="en-US"/>
        </w:rPr>
        <w:t xml:space="preserve">The maximum number of students in the group shall be established as follows: </w:t>
      </w:r>
    </w:p>
    <w:p w14:paraId="477AB365" w14:textId="77777777" w:rsidR="005F1188" w:rsidRDefault="005F1188" w:rsidP="005F1188">
      <w:pPr>
        <w:keepLines w:val="0"/>
        <w:autoSpaceDE/>
        <w:autoSpaceDN/>
        <w:adjustRightInd/>
        <w:jc w:val="left"/>
        <w:rPr>
          <w:rFonts w:cs="Arial"/>
          <w:szCs w:val="22"/>
          <w:lang w:eastAsia="en-US"/>
        </w:rPr>
      </w:pPr>
    </w:p>
    <w:p w14:paraId="494111D7" w14:textId="77777777" w:rsidR="005F1188" w:rsidRDefault="005F1188" w:rsidP="005F1188">
      <w:pPr>
        <w:keepLines w:val="0"/>
        <w:autoSpaceDE/>
        <w:autoSpaceDN/>
        <w:adjustRightInd/>
        <w:jc w:val="left"/>
        <w:rPr>
          <w:rFonts w:cs="Arial"/>
          <w:szCs w:val="22"/>
          <w:lang w:eastAsia="en-US"/>
        </w:rPr>
      </w:pPr>
      <w:r w:rsidRPr="005F1188">
        <w:rPr>
          <w:rFonts w:cs="Arial"/>
          <w:szCs w:val="22"/>
          <w:lang w:eastAsia="en-US"/>
        </w:rPr>
        <w:t xml:space="preserve">a) the number of students of each type is divided by the maximum number of students per group for the type of students; </w:t>
      </w:r>
    </w:p>
    <w:p w14:paraId="6A7CBBC5" w14:textId="77777777" w:rsidR="005F1188" w:rsidRDefault="005F1188" w:rsidP="005F1188">
      <w:pPr>
        <w:keepLines w:val="0"/>
        <w:autoSpaceDE/>
        <w:autoSpaceDN/>
        <w:adjustRightInd/>
        <w:jc w:val="left"/>
        <w:rPr>
          <w:rFonts w:cs="Arial"/>
          <w:szCs w:val="22"/>
          <w:lang w:eastAsia="en-US"/>
        </w:rPr>
      </w:pPr>
    </w:p>
    <w:p w14:paraId="4E3C63FC" w14:textId="77777777" w:rsidR="005F1188" w:rsidRDefault="005F1188" w:rsidP="005F1188">
      <w:pPr>
        <w:keepLines w:val="0"/>
        <w:autoSpaceDE/>
        <w:autoSpaceDN/>
        <w:adjustRightInd/>
        <w:jc w:val="left"/>
        <w:rPr>
          <w:rFonts w:cs="Arial"/>
          <w:szCs w:val="22"/>
          <w:lang w:eastAsia="en-US"/>
        </w:rPr>
      </w:pPr>
      <w:r w:rsidRPr="005F1188">
        <w:rPr>
          <w:rFonts w:cs="Arial"/>
          <w:szCs w:val="22"/>
          <w:lang w:eastAsia="en-US"/>
        </w:rPr>
        <w:t xml:space="preserve">b) the quotients thus obtained are added up; </w:t>
      </w:r>
    </w:p>
    <w:p w14:paraId="5FE0050A" w14:textId="77777777" w:rsidR="005F1188" w:rsidRDefault="005F1188" w:rsidP="005F1188">
      <w:pPr>
        <w:keepLines w:val="0"/>
        <w:autoSpaceDE/>
        <w:autoSpaceDN/>
        <w:adjustRightInd/>
        <w:jc w:val="left"/>
        <w:rPr>
          <w:rFonts w:cs="Arial"/>
          <w:szCs w:val="22"/>
          <w:lang w:eastAsia="en-US"/>
        </w:rPr>
      </w:pPr>
    </w:p>
    <w:p w14:paraId="302E3E1B" w14:textId="77777777" w:rsidR="005F1188" w:rsidRDefault="005F1188" w:rsidP="005F1188">
      <w:pPr>
        <w:keepLines w:val="0"/>
        <w:autoSpaceDE/>
        <w:autoSpaceDN/>
        <w:adjustRightInd/>
        <w:jc w:val="left"/>
        <w:rPr>
          <w:rFonts w:cs="Arial"/>
          <w:szCs w:val="22"/>
          <w:lang w:eastAsia="en-US"/>
        </w:rPr>
      </w:pPr>
      <w:r w:rsidRPr="005F1188">
        <w:rPr>
          <w:rFonts w:cs="Arial"/>
          <w:szCs w:val="22"/>
          <w:lang w:eastAsia="en-US"/>
        </w:rPr>
        <w:t xml:space="preserve">c) the total number of students in the group is divided by the total of all the quotients thus obtained; </w:t>
      </w:r>
    </w:p>
    <w:p w14:paraId="28C69A3C" w14:textId="77777777" w:rsidR="005F1188" w:rsidRDefault="005F1188" w:rsidP="005F1188">
      <w:pPr>
        <w:keepLines w:val="0"/>
        <w:autoSpaceDE/>
        <w:autoSpaceDN/>
        <w:adjustRightInd/>
        <w:jc w:val="left"/>
        <w:rPr>
          <w:rFonts w:cs="Arial"/>
          <w:szCs w:val="22"/>
          <w:lang w:eastAsia="en-US"/>
        </w:rPr>
      </w:pPr>
    </w:p>
    <w:p w14:paraId="6617AD29" w14:textId="77777777" w:rsidR="005F1188" w:rsidRDefault="005F1188" w:rsidP="005F1188">
      <w:pPr>
        <w:keepLines w:val="0"/>
        <w:autoSpaceDE/>
        <w:autoSpaceDN/>
        <w:adjustRightInd/>
        <w:jc w:val="left"/>
        <w:rPr>
          <w:rFonts w:cs="Arial"/>
          <w:szCs w:val="22"/>
          <w:lang w:eastAsia="en-US"/>
        </w:rPr>
      </w:pPr>
      <w:r w:rsidRPr="005F1188">
        <w:rPr>
          <w:rFonts w:cs="Arial"/>
          <w:szCs w:val="22"/>
          <w:lang w:eastAsia="en-US"/>
        </w:rPr>
        <w:t xml:space="preserve">d) the new quotient thus obtained is the maximum; if the fraction is less than 0.5, it is dropped; if the fraction is equal to or greater than 0.5, it is rounded off to the next whole number. </w:t>
      </w:r>
    </w:p>
    <w:p w14:paraId="7D770666" w14:textId="77777777" w:rsidR="005F1188" w:rsidRDefault="005F1188" w:rsidP="005F1188">
      <w:pPr>
        <w:keepLines w:val="0"/>
        <w:autoSpaceDE/>
        <w:autoSpaceDN/>
        <w:adjustRightInd/>
        <w:jc w:val="left"/>
        <w:rPr>
          <w:rFonts w:cs="Arial"/>
          <w:szCs w:val="22"/>
          <w:lang w:eastAsia="en-US"/>
        </w:rPr>
      </w:pPr>
    </w:p>
    <w:p w14:paraId="5A3D76BB" w14:textId="77777777" w:rsidR="005F1188" w:rsidRDefault="005F1188" w:rsidP="005F1188">
      <w:pPr>
        <w:keepLines w:val="0"/>
        <w:autoSpaceDE/>
        <w:autoSpaceDN/>
        <w:adjustRightInd/>
        <w:jc w:val="left"/>
        <w:rPr>
          <w:rFonts w:cs="Arial"/>
          <w:szCs w:val="22"/>
          <w:lang w:eastAsia="en-US"/>
        </w:rPr>
      </w:pPr>
      <w:r w:rsidRPr="005F1188">
        <w:rPr>
          <w:rFonts w:cs="Arial"/>
          <w:szCs w:val="22"/>
          <w:lang w:eastAsia="en-US"/>
        </w:rPr>
        <w:t xml:space="preserve">The average shall be obtained by subtracting two from the maximum. </w:t>
      </w:r>
    </w:p>
    <w:p w14:paraId="51740475" w14:textId="77777777" w:rsidR="005F1188" w:rsidRDefault="005F1188" w:rsidP="005F1188">
      <w:pPr>
        <w:keepLines w:val="0"/>
        <w:autoSpaceDE/>
        <w:autoSpaceDN/>
        <w:adjustRightInd/>
        <w:jc w:val="left"/>
        <w:rPr>
          <w:rFonts w:cs="Arial"/>
          <w:szCs w:val="22"/>
          <w:lang w:eastAsia="en-US"/>
        </w:rPr>
      </w:pPr>
    </w:p>
    <w:p w14:paraId="6ADBEE78" w14:textId="77777777" w:rsidR="005F1188" w:rsidRDefault="005F1188" w:rsidP="005F1188">
      <w:pPr>
        <w:keepLines w:val="0"/>
        <w:autoSpaceDE/>
        <w:autoSpaceDN/>
        <w:adjustRightInd/>
        <w:jc w:val="left"/>
        <w:rPr>
          <w:rFonts w:cs="Arial"/>
          <w:szCs w:val="22"/>
          <w:lang w:eastAsia="en-US"/>
        </w:rPr>
      </w:pPr>
      <w:r w:rsidRPr="005F1188">
        <w:rPr>
          <w:rFonts w:cs="Arial"/>
          <w:szCs w:val="22"/>
          <w:lang w:eastAsia="en-US"/>
        </w:rPr>
        <w:t xml:space="preserve">This method of calculation also applies to a group of students in temporary individualized paths for learning including one or more students of one or more types of students with handicaps or with severe behavioural difficulties including, in the calculation, students referred to in subparagraph 3 of subclause a) of clause 8-4.04. </w:t>
      </w:r>
    </w:p>
    <w:p w14:paraId="655A7922" w14:textId="77777777" w:rsidR="005F1188" w:rsidRDefault="005F1188" w:rsidP="005F1188">
      <w:pPr>
        <w:keepLines w:val="0"/>
        <w:autoSpaceDE/>
        <w:autoSpaceDN/>
        <w:adjustRightInd/>
        <w:jc w:val="left"/>
        <w:rPr>
          <w:rFonts w:cs="Arial"/>
          <w:szCs w:val="22"/>
          <w:lang w:eastAsia="en-US"/>
        </w:rPr>
      </w:pPr>
    </w:p>
    <w:p w14:paraId="5AE5E8EA" w14:textId="77777777" w:rsidR="005F1188" w:rsidRPr="00C90220" w:rsidRDefault="005F1188" w:rsidP="005F1188">
      <w:pPr>
        <w:keepLines w:val="0"/>
        <w:autoSpaceDE/>
        <w:autoSpaceDN/>
        <w:adjustRightInd/>
        <w:jc w:val="left"/>
        <w:rPr>
          <w:rFonts w:cs="Arial"/>
          <w:b/>
          <w:szCs w:val="22"/>
          <w:lang w:eastAsia="en-US"/>
        </w:rPr>
      </w:pPr>
      <w:r w:rsidRPr="005F1188">
        <w:rPr>
          <w:rFonts w:cs="Arial"/>
          <w:b/>
          <w:szCs w:val="22"/>
          <w:lang w:eastAsia="en-US"/>
        </w:rPr>
        <w:t xml:space="preserve">EXAMPLE </w:t>
      </w:r>
    </w:p>
    <w:p w14:paraId="4AE8C2D5" w14:textId="77777777" w:rsidR="005F1188" w:rsidRDefault="005F1188" w:rsidP="005F1188">
      <w:pPr>
        <w:keepLines w:val="0"/>
        <w:autoSpaceDE/>
        <w:autoSpaceDN/>
        <w:adjustRightInd/>
        <w:jc w:val="left"/>
        <w:rPr>
          <w:rFonts w:cs="Arial"/>
          <w:szCs w:val="22"/>
          <w:lang w:eastAsia="en-US"/>
        </w:rPr>
      </w:pPr>
    </w:p>
    <w:p w14:paraId="5E873C38" w14:textId="77777777" w:rsidR="005F1188" w:rsidRDefault="005F1188" w:rsidP="005F1188">
      <w:pPr>
        <w:keepLines w:val="0"/>
        <w:autoSpaceDE/>
        <w:autoSpaceDN/>
        <w:adjustRightInd/>
        <w:jc w:val="left"/>
        <w:rPr>
          <w:rFonts w:cs="Arial"/>
          <w:szCs w:val="22"/>
          <w:lang w:eastAsia="en-US"/>
        </w:rPr>
      </w:pPr>
      <w:r w:rsidRPr="005F1188">
        <w:rPr>
          <w:rFonts w:cs="Arial"/>
          <w:szCs w:val="22"/>
          <w:lang w:eastAsia="en-US"/>
        </w:rPr>
        <w:t xml:space="preserve">At the secondary level, a group of 14 students is made up as follows: </w:t>
      </w:r>
    </w:p>
    <w:p w14:paraId="6F78FC37" w14:textId="77777777" w:rsidR="005F1188" w:rsidRDefault="005F1188" w:rsidP="005F1188">
      <w:pPr>
        <w:keepLines w:val="0"/>
        <w:autoSpaceDE/>
        <w:autoSpaceDN/>
        <w:adjustRightInd/>
        <w:jc w:val="left"/>
        <w:rPr>
          <w:rFonts w:cs="Arial"/>
          <w:szCs w:val="22"/>
          <w:lang w:eastAsia="en-US"/>
        </w:rPr>
      </w:pPr>
    </w:p>
    <w:tbl>
      <w:tblPr>
        <w:tblStyle w:val="TableGrid"/>
        <w:tblW w:w="0" w:type="auto"/>
        <w:tblLook w:val="04A0" w:firstRow="1" w:lastRow="0" w:firstColumn="1" w:lastColumn="0" w:noHBand="0" w:noVBand="1"/>
      </w:tblPr>
      <w:tblGrid>
        <w:gridCol w:w="3192"/>
        <w:gridCol w:w="3192"/>
        <w:gridCol w:w="3192"/>
      </w:tblGrid>
      <w:tr w:rsidR="005F1188" w14:paraId="76F8D3EB" w14:textId="77777777" w:rsidTr="005F1188">
        <w:tc>
          <w:tcPr>
            <w:tcW w:w="3192" w:type="dxa"/>
          </w:tcPr>
          <w:p w14:paraId="36DEE92A" w14:textId="4E1E4C48" w:rsidR="005F1188" w:rsidRPr="005F1188" w:rsidRDefault="005F1188" w:rsidP="005F1188">
            <w:pPr>
              <w:keepLines w:val="0"/>
              <w:autoSpaceDE/>
              <w:autoSpaceDN/>
              <w:adjustRightInd/>
              <w:jc w:val="center"/>
              <w:rPr>
                <w:rFonts w:cs="Arial"/>
                <w:b/>
                <w:szCs w:val="22"/>
                <w:lang w:eastAsia="en-US"/>
              </w:rPr>
            </w:pPr>
            <w:r w:rsidRPr="005F1188">
              <w:rPr>
                <w:rFonts w:cs="Arial"/>
                <w:b/>
                <w:szCs w:val="22"/>
                <w:lang w:eastAsia="en-US"/>
              </w:rPr>
              <w:t>Number of students</w:t>
            </w:r>
          </w:p>
        </w:tc>
        <w:tc>
          <w:tcPr>
            <w:tcW w:w="3192" w:type="dxa"/>
          </w:tcPr>
          <w:p w14:paraId="20A3CD49" w14:textId="6047914C" w:rsidR="005F1188" w:rsidRPr="005F1188" w:rsidRDefault="005F1188" w:rsidP="005F1188">
            <w:pPr>
              <w:keepLines w:val="0"/>
              <w:autoSpaceDE/>
              <w:autoSpaceDN/>
              <w:adjustRightInd/>
              <w:jc w:val="center"/>
              <w:rPr>
                <w:rFonts w:cs="Arial"/>
                <w:b/>
                <w:szCs w:val="22"/>
                <w:lang w:eastAsia="en-US"/>
              </w:rPr>
            </w:pPr>
            <w:r w:rsidRPr="005F1188">
              <w:rPr>
                <w:rFonts w:cs="Arial"/>
                <w:b/>
                <w:szCs w:val="22"/>
                <w:lang w:eastAsia="en-US"/>
              </w:rPr>
              <w:t>Identification</w:t>
            </w:r>
          </w:p>
        </w:tc>
        <w:tc>
          <w:tcPr>
            <w:tcW w:w="3192" w:type="dxa"/>
          </w:tcPr>
          <w:p w14:paraId="47071D38" w14:textId="5016715F" w:rsidR="005F1188" w:rsidRPr="005F1188" w:rsidRDefault="005F1188" w:rsidP="005F1188">
            <w:pPr>
              <w:keepLines w:val="0"/>
              <w:autoSpaceDE/>
              <w:autoSpaceDN/>
              <w:adjustRightInd/>
              <w:jc w:val="center"/>
              <w:rPr>
                <w:rFonts w:cs="Arial"/>
                <w:b/>
                <w:szCs w:val="22"/>
                <w:lang w:eastAsia="en-US"/>
              </w:rPr>
            </w:pPr>
            <w:r w:rsidRPr="005F1188">
              <w:rPr>
                <w:rFonts w:cs="Arial"/>
                <w:b/>
                <w:szCs w:val="22"/>
                <w:lang w:eastAsia="en-US"/>
              </w:rPr>
              <w:t>Maximum</w:t>
            </w:r>
          </w:p>
        </w:tc>
      </w:tr>
      <w:tr w:rsidR="005F1188" w14:paraId="25C1D9CD" w14:textId="77777777" w:rsidTr="005F1188">
        <w:tc>
          <w:tcPr>
            <w:tcW w:w="3192" w:type="dxa"/>
          </w:tcPr>
          <w:p w14:paraId="42E6D1C3" w14:textId="6A5960F8" w:rsidR="005F1188" w:rsidRDefault="005F1188" w:rsidP="005F1188">
            <w:pPr>
              <w:keepLines w:val="0"/>
              <w:autoSpaceDE/>
              <w:autoSpaceDN/>
              <w:adjustRightInd/>
              <w:jc w:val="center"/>
              <w:rPr>
                <w:rFonts w:cs="Arial"/>
                <w:szCs w:val="22"/>
                <w:lang w:eastAsia="en-US"/>
              </w:rPr>
            </w:pPr>
            <w:r w:rsidRPr="005F1188">
              <w:rPr>
                <w:rFonts w:cs="Arial"/>
                <w:szCs w:val="22"/>
                <w:lang w:eastAsia="en-US"/>
              </w:rPr>
              <w:t>7</w:t>
            </w:r>
          </w:p>
        </w:tc>
        <w:tc>
          <w:tcPr>
            <w:tcW w:w="3192" w:type="dxa"/>
          </w:tcPr>
          <w:p w14:paraId="2C09F531" w14:textId="362F3E7C" w:rsidR="005F1188" w:rsidRDefault="005F1188" w:rsidP="005F1188">
            <w:pPr>
              <w:keepLines w:val="0"/>
              <w:autoSpaceDE/>
              <w:autoSpaceDN/>
              <w:adjustRightInd/>
              <w:jc w:val="center"/>
              <w:rPr>
                <w:rFonts w:cs="Arial"/>
                <w:szCs w:val="22"/>
                <w:lang w:eastAsia="en-US"/>
              </w:rPr>
            </w:pPr>
            <w:r w:rsidRPr="005F1188">
              <w:rPr>
                <w:rFonts w:cs="Arial"/>
                <w:szCs w:val="22"/>
                <w:lang w:eastAsia="en-US"/>
              </w:rPr>
              <w:t>Moderate to severe intellectual handicaps</w:t>
            </w:r>
          </w:p>
        </w:tc>
        <w:tc>
          <w:tcPr>
            <w:tcW w:w="3192" w:type="dxa"/>
          </w:tcPr>
          <w:p w14:paraId="151019FE" w14:textId="5C8614C2" w:rsidR="005F1188" w:rsidRDefault="005F1188" w:rsidP="005F1188">
            <w:pPr>
              <w:keepLines w:val="0"/>
              <w:autoSpaceDE/>
              <w:autoSpaceDN/>
              <w:adjustRightInd/>
              <w:jc w:val="center"/>
              <w:rPr>
                <w:rFonts w:cs="Arial"/>
                <w:szCs w:val="22"/>
                <w:lang w:eastAsia="en-US"/>
              </w:rPr>
            </w:pPr>
            <w:r w:rsidRPr="005F1188">
              <w:rPr>
                <w:rFonts w:cs="Arial"/>
                <w:szCs w:val="22"/>
                <w:lang w:eastAsia="en-US"/>
              </w:rPr>
              <w:t>14</w:t>
            </w:r>
          </w:p>
        </w:tc>
      </w:tr>
      <w:tr w:rsidR="005F1188" w14:paraId="46974A9D" w14:textId="77777777" w:rsidTr="005F1188">
        <w:tc>
          <w:tcPr>
            <w:tcW w:w="3192" w:type="dxa"/>
          </w:tcPr>
          <w:p w14:paraId="18CD4D9D" w14:textId="1ED74539" w:rsidR="005F1188" w:rsidRDefault="005F1188" w:rsidP="005F1188">
            <w:pPr>
              <w:keepLines w:val="0"/>
              <w:autoSpaceDE/>
              <w:autoSpaceDN/>
              <w:adjustRightInd/>
              <w:jc w:val="center"/>
              <w:rPr>
                <w:rFonts w:cs="Arial"/>
                <w:szCs w:val="22"/>
                <w:lang w:eastAsia="en-US"/>
              </w:rPr>
            </w:pPr>
            <w:r>
              <w:rPr>
                <w:rFonts w:cs="Arial"/>
                <w:szCs w:val="22"/>
                <w:lang w:eastAsia="en-US"/>
              </w:rPr>
              <w:t>4</w:t>
            </w:r>
          </w:p>
        </w:tc>
        <w:tc>
          <w:tcPr>
            <w:tcW w:w="3192" w:type="dxa"/>
          </w:tcPr>
          <w:p w14:paraId="17274619" w14:textId="15D0FFC7" w:rsidR="005F1188" w:rsidRDefault="005F1188" w:rsidP="005F1188">
            <w:pPr>
              <w:keepLines w:val="0"/>
              <w:autoSpaceDE/>
              <w:autoSpaceDN/>
              <w:adjustRightInd/>
              <w:jc w:val="center"/>
              <w:rPr>
                <w:rFonts w:cs="Arial"/>
                <w:szCs w:val="22"/>
                <w:lang w:eastAsia="en-US"/>
              </w:rPr>
            </w:pPr>
            <w:r w:rsidRPr="005F1188">
              <w:rPr>
                <w:rFonts w:cs="Arial"/>
                <w:szCs w:val="22"/>
                <w:lang w:eastAsia="en-US"/>
              </w:rPr>
              <w:t>Severe behavioural difficulties</w:t>
            </w:r>
          </w:p>
        </w:tc>
        <w:tc>
          <w:tcPr>
            <w:tcW w:w="3192" w:type="dxa"/>
          </w:tcPr>
          <w:p w14:paraId="58B8DA30" w14:textId="5BE082FF" w:rsidR="005F1188" w:rsidRDefault="005F1188" w:rsidP="005F1188">
            <w:pPr>
              <w:keepLines w:val="0"/>
              <w:autoSpaceDE/>
              <w:autoSpaceDN/>
              <w:adjustRightInd/>
              <w:jc w:val="center"/>
              <w:rPr>
                <w:rFonts w:cs="Arial"/>
                <w:szCs w:val="22"/>
                <w:lang w:eastAsia="en-US"/>
              </w:rPr>
            </w:pPr>
            <w:r w:rsidRPr="005F1188">
              <w:rPr>
                <w:rFonts w:cs="Arial"/>
                <w:szCs w:val="22"/>
                <w:lang w:eastAsia="en-US"/>
              </w:rPr>
              <w:t>11</w:t>
            </w:r>
          </w:p>
        </w:tc>
      </w:tr>
      <w:tr w:rsidR="005F1188" w14:paraId="53CB2467" w14:textId="77777777" w:rsidTr="005F1188">
        <w:tc>
          <w:tcPr>
            <w:tcW w:w="3192" w:type="dxa"/>
          </w:tcPr>
          <w:p w14:paraId="2ABEC001" w14:textId="4118A590" w:rsidR="005F1188" w:rsidRDefault="005F1188" w:rsidP="005F1188">
            <w:pPr>
              <w:keepLines w:val="0"/>
              <w:autoSpaceDE/>
              <w:autoSpaceDN/>
              <w:adjustRightInd/>
              <w:jc w:val="center"/>
              <w:rPr>
                <w:rFonts w:cs="Arial"/>
                <w:szCs w:val="22"/>
                <w:lang w:eastAsia="en-US"/>
              </w:rPr>
            </w:pPr>
            <w:r w:rsidRPr="005F1188">
              <w:rPr>
                <w:rFonts w:cs="Arial"/>
                <w:szCs w:val="22"/>
                <w:lang w:eastAsia="en-US"/>
              </w:rPr>
              <w:t>3</w:t>
            </w:r>
          </w:p>
        </w:tc>
        <w:tc>
          <w:tcPr>
            <w:tcW w:w="3192" w:type="dxa"/>
          </w:tcPr>
          <w:p w14:paraId="72D8A886" w14:textId="55BEE86D" w:rsidR="005F1188" w:rsidRPr="005F1188" w:rsidRDefault="005F1188" w:rsidP="005F1188">
            <w:pPr>
              <w:keepLines w:val="0"/>
              <w:autoSpaceDE/>
              <w:autoSpaceDN/>
              <w:adjustRightInd/>
              <w:jc w:val="center"/>
              <w:rPr>
                <w:rFonts w:cs="Arial"/>
                <w:szCs w:val="22"/>
                <w:lang w:eastAsia="en-US"/>
              </w:rPr>
            </w:pPr>
            <w:r w:rsidRPr="005F1188">
              <w:rPr>
                <w:rFonts w:cs="Arial"/>
                <w:szCs w:val="22"/>
                <w:lang w:eastAsia="en-US"/>
              </w:rPr>
              <w:t>Severe motor impairments</w:t>
            </w:r>
          </w:p>
        </w:tc>
        <w:tc>
          <w:tcPr>
            <w:tcW w:w="3192" w:type="dxa"/>
          </w:tcPr>
          <w:p w14:paraId="56BA88E4" w14:textId="77777777" w:rsidR="005F1188" w:rsidRPr="005F1188" w:rsidRDefault="005F1188" w:rsidP="005F1188">
            <w:pPr>
              <w:keepLines w:val="0"/>
              <w:autoSpaceDE/>
              <w:autoSpaceDN/>
              <w:adjustRightInd/>
              <w:jc w:val="center"/>
              <w:rPr>
                <w:rFonts w:cs="Arial"/>
                <w:szCs w:val="22"/>
                <w:lang w:eastAsia="en-US"/>
              </w:rPr>
            </w:pPr>
            <w:r w:rsidRPr="005F1188">
              <w:rPr>
                <w:rFonts w:cs="Arial"/>
                <w:szCs w:val="22"/>
                <w:lang w:eastAsia="en-US"/>
              </w:rPr>
              <w:t>11</w:t>
            </w:r>
          </w:p>
          <w:p w14:paraId="7CC6056D" w14:textId="77777777" w:rsidR="005F1188" w:rsidRPr="005F1188" w:rsidRDefault="005F1188" w:rsidP="005F1188">
            <w:pPr>
              <w:keepLines w:val="0"/>
              <w:autoSpaceDE/>
              <w:autoSpaceDN/>
              <w:adjustRightInd/>
              <w:jc w:val="center"/>
              <w:rPr>
                <w:rFonts w:cs="Arial"/>
                <w:szCs w:val="22"/>
                <w:lang w:eastAsia="en-US"/>
              </w:rPr>
            </w:pPr>
          </w:p>
        </w:tc>
      </w:tr>
    </w:tbl>
    <w:p w14:paraId="4EF1B283" w14:textId="77777777" w:rsidR="005F1188" w:rsidRDefault="005F1188" w:rsidP="005F1188">
      <w:pPr>
        <w:keepLines w:val="0"/>
        <w:autoSpaceDE/>
        <w:autoSpaceDN/>
        <w:adjustRightInd/>
        <w:jc w:val="left"/>
        <w:rPr>
          <w:rFonts w:cs="Arial"/>
          <w:szCs w:val="22"/>
          <w:lang w:eastAsia="en-US"/>
        </w:rPr>
      </w:pPr>
    </w:p>
    <w:p w14:paraId="091B7C9B" w14:textId="77777777" w:rsidR="0016049F" w:rsidRPr="005F1188" w:rsidRDefault="0016049F" w:rsidP="0016049F">
      <w:pPr>
        <w:rPr>
          <w:rFonts w:cs="Arial"/>
          <w:szCs w:val="22"/>
        </w:rPr>
      </w:pPr>
    </w:p>
    <w:tbl>
      <w:tblPr>
        <w:tblW w:w="3834" w:type="dxa"/>
        <w:jc w:val="center"/>
        <w:tblLayout w:type="fixed"/>
        <w:tblCellMar>
          <w:left w:w="70" w:type="dxa"/>
          <w:right w:w="70" w:type="dxa"/>
        </w:tblCellMar>
        <w:tblLook w:val="0000" w:firstRow="0" w:lastRow="0" w:firstColumn="0" w:lastColumn="0" w:noHBand="0" w:noVBand="0"/>
      </w:tblPr>
      <w:tblGrid>
        <w:gridCol w:w="2646"/>
        <w:gridCol w:w="385"/>
        <w:gridCol w:w="803"/>
      </w:tblGrid>
      <w:tr w:rsidR="0016049F" w:rsidRPr="005F1188" w14:paraId="2BF32A6D" w14:textId="77777777" w:rsidTr="00811E62">
        <w:trPr>
          <w:jc w:val="center"/>
        </w:trPr>
        <w:tc>
          <w:tcPr>
            <w:tcW w:w="2646" w:type="dxa"/>
            <w:tcBorders>
              <w:bottom w:val="single" w:sz="4" w:space="0" w:color="auto"/>
            </w:tcBorders>
            <w:vAlign w:val="center"/>
          </w:tcPr>
          <w:p w14:paraId="7E87EA45" w14:textId="77777777" w:rsidR="0016049F" w:rsidRPr="005F1188" w:rsidRDefault="0016049F" w:rsidP="00811E62">
            <w:pPr>
              <w:jc w:val="center"/>
              <w:rPr>
                <w:rFonts w:cs="Arial"/>
                <w:szCs w:val="22"/>
              </w:rPr>
            </w:pPr>
            <w:r w:rsidRPr="005F1188">
              <w:rPr>
                <w:rFonts w:cs="Arial"/>
                <w:szCs w:val="22"/>
              </w:rPr>
              <w:t>14</w:t>
            </w:r>
          </w:p>
        </w:tc>
        <w:tc>
          <w:tcPr>
            <w:tcW w:w="385" w:type="dxa"/>
            <w:vAlign w:val="center"/>
          </w:tcPr>
          <w:p w14:paraId="3F336076" w14:textId="77777777" w:rsidR="0016049F" w:rsidRPr="005F1188" w:rsidRDefault="0016049F" w:rsidP="00811E62">
            <w:pPr>
              <w:jc w:val="center"/>
              <w:rPr>
                <w:rFonts w:cs="Arial"/>
                <w:szCs w:val="22"/>
              </w:rPr>
            </w:pPr>
            <w:r w:rsidRPr="005F1188">
              <w:rPr>
                <w:rFonts w:cs="Arial"/>
                <w:szCs w:val="22"/>
              </w:rPr>
              <w:t>=</w:t>
            </w:r>
          </w:p>
        </w:tc>
        <w:tc>
          <w:tcPr>
            <w:tcW w:w="803" w:type="dxa"/>
            <w:vAlign w:val="center"/>
          </w:tcPr>
          <w:p w14:paraId="31087166" w14:textId="77777777" w:rsidR="0016049F" w:rsidRPr="005F1188" w:rsidRDefault="0016049F" w:rsidP="00811E62">
            <w:pPr>
              <w:jc w:val="center"/>
              <w:rPr>
                <w:rFonts w:cs="Arial"/>
                <w:szCs w:val="22"/>
              </w:rPr>
            </w:pPr>
            <w:r w:rsidRPr="005F1188">
              <w:rPr>
                <w:rFonts w:cs="Arial"/>
                <w:szCs w:val="22"/>
              </w:rPr>
              <w:t>12.28</w:t>
            </w:r>
          </w:p>
        </w:tc>
      </w:tr>
      <w:tr w:rsidR="0016049F" w:rsidRPr="005F1188" w14:paraId="5D6621B7" w14:textId="77777777" w:rsidTr="00811E62">
        <w:trPr>
          <w:jc w:val="center"/>
        </w:trPr>
        <w:tc>
          <w:tcPr>
            <w:tcW w:w="2646" w:type="dxa"/>
            <w:tcBorders>
              <w:top w:val="single" w:sz="4" w:space="0" w:color="auto"/>
            </w:tcBorders>
            <w:vAlign w:val="center"/>
          </w:tcPr>
          <w:p w14:paraId="2AAF5F4E" w14:textId="77777777" w:rsidR="0016049F" w:rsidRPr="005F1188" w:rsidRDefault="0016049F" w:rsidP="00811E62">
            <w:pPr>
              <w:jc w:val="center"/>
              <w:rPr>
                <w:rFonts w:cs="Arial"/>
                <w:szCs w:val="22"/>
              </w:rPr>
            </w:pPr>
            <w:r w:rsidRPr="005F1188">
              <w:rPr>
                <w:rFonts w:cs="Arial"/>
                <w:szCs w:val="22"/>
              </w:rPr>
              <w:t>7/14   +   4/11   +   3/11</w:t>
            </w:r>
          </w:p>
        </w:tc>
        <w:tc>
          <w:tcPr>
            <w:tcW w:w="385" w:type="dxa"/>
          </w:tcPr>
          <w:p w14:paraId="24E806A8" w14:textId="77777777" w:rsidR="0016049F" w:rsidRPr="005F1188" w:rsidRDefault="0016049F" w:rsidP="00811E62">
            <w:pPr>
              <w:rPr>
                <w:rFonts w:cs="Arial"/>
                <w:szCs w:val="22"/>
              </w:rPr>
            </w:pPr>
          </w:p>
        </w:tc>
        <w:tc>
          <w:tcPr>
            <w:tcW w:w="803" w:type="dxa"/>
          </w:tcPr>
          <w:p w14:paraId="74543445" w14:textId="77777777" w:rsidR="0016049F" w:rsidRPr="005F1188" w:rsidRDefault="0016049F" w:rsidP="00811E62">
            <w:pPr>
              <w:rPr>
                <w:rFonts w:cs="Arial"/>
                <w:szCs w:val="22"/>
              </w:rPr>
            </w:pPr>
          </w:p>
        </w:tc>
      </w:tr>
    </w:tbl>
    <w:p w14:paraId="322863FD" w14:textId="77777777" w:rsidR="0016049F" w:rsidRPr="005F1188" w:rsidRDefault="0016049F" w:rsidP="0016049F">
      <w:pPr>
        <w:rPr>
          <w:rFonts w:cs="Arial"/>
          <w:szCs w:val="22"/>
        </w:rPr>
      </w:pPr>
    </w:p>
    <w:p w14:paraId="5290BA13" w14:textId="77777777" w:rsidR="0016049F" w:rsidRPr="005F1188" w:rsidRDefault="0016049F" w:rsidP="0016049F">
      <w:pPr>
        <w:rPr>
          <w:rFonts w:cs="Arial"/>
          <w:szCs w:val="22"/>
        </w:rPr>
      </w:pPr>
    </w:p>
    <w:p w14:paraId="153F4A97" w14:textId="77777777" w:rsidR="0016049F" w:rsidRPr="005F1188" w:rsidRDefault="0016049F" w:rsidP="0016049F">
      <w:pPr>
        <w:pStyle w:val="niv1numerotationsansesp"/>
        <w:rPr>
          <w:rFonts w:cs="Arial"/>
          <w:szCs w:val="22"/>
        </w:rPr>
      </w:pPr>
      <w:r w:rsidRPr="005F1188">
        <w:rPr>
          <w:rFonts w:cs="Arial"/>
          <w:szCs w:val="22"/>
        </w:rPr>
        <w:t>Maximum:</w:t>
      </w:r>
      <w:r w:rsidRPr="005F1188">
        <w:rPr>
          <w:rFonts w:cs="Arial"/>
          <w:szCs w:val="22"/>
        </w:rPr>
        <w:tab/>
        <w:t>12</w:t>
      </w:r>
    </w:p>
    <w:p w14:paraId="381D349C" w14:textId="77777777" w:rsidR="0016049F" w:rsidRPr="005F1188" w:rsidRDefault="0016049F" w:rsidP="0016049F">
      <w:pPr>
        <w:pStyle w:val="niv1numerotationsansesp"/>
        <w:rPr>
          <w:rFonts w:cs="Arial"/>
          <w:szCs w:val="22"/>
        </w:rPr>
      </w:pPr>
      <w:r w:rsidRPr="005F1188">
        <w:rPr>
          <w:rFonts w:cs="Arial"/>
          <w:szCs w:val="22"/>
        </w:rPr>
        <w:t>Average:</w:t>
      </w:r>
      <w:r w:rsidRPr="005F1188">
        <w:rPr>
          <w:rFonts w:cs="Arial"/>
          <w:szCs w:val="22"/>
        </w:rPr>
        <w:tab/>
        <w:t>10</w:t>
      </w:r>
    </w:p>
    <w:p w14:paraId="4D2283BF" w14:textId="77777777" w:rsidR="005F1188" w:rsidRDefault="0016049F" w:rsidP="0016049F">
      <w:pPr>
        <w:pStyle w:val="niv1numerotation"/>
        <w:tabs>
          <w:tab w:val="right" w:pos="2970"/>
        </w:tabs>
        <w:contextualSpacing/>
        <w:rPr>
          <w:rFonts w:cs="Arial"/>
          <w:szCs w:val="22"/>
        </w:rPr>
      </w:pPr>
      <w:r w:rsidRPr="005F1188">
        <w:rPr>
          <w:rFonts w:cs="Arial"/>
          <w:szCs w:val="22"/>
        </w:rPr>
        <w:t xml:space="preserve">Maximum is </w:t>
      </w:r>
    </w:p>
    <w:p w14:paraId="53780F86" w14:textId="54A7E8D3" w:rsidR="0016049F" w:rsidRPr="005F1188" w:rsidRDefault="005F1188" w:rsidP="005F1188">
      <w:pPr>
        <w:pStyle w:val="niv1numerotation"/>
        <w:tabs>
          <w:tab w:val="right" w:pos="2970"/>
        </w:tabs>
        <w:ind w:left="0" w:firstLine="0"/>
        <w:contextualSpacing/>
        <w:rPr>
          <w:rFonts w:cs="Arial"/>
          <w:szCs w:val="22"/>
        </w:rPr>
      </w:pPr>
      <w:r>
        <w:rPr>
          <w:rFonts w:cs="Arial"/>
          <w:szCs w:val="22"/>
        </w:rPr>
        <w:t xml:space="preserve">exceeded by     </w:t>
      </w:r>
      <w:r w:rsidR="0016049F" w:rsidRPr="005F1188">
        <w:rPr>
          <w:rFonts w:cs="Arial"/>
          <w:szCs w:val="22"/>
        </w:rPr>
        <w:t>2</w:t>
      </w:r>
    </w:p>
    <w:p w14:paraId="3FF87321" w14:textId="77777777" w:rsidR="0016049F" w:rsidRPr="0016049F" w:rsidRDefault="0016049F" w:rsidP="0016049F">
      <w:pPr>
        <w:pStyle w:val="niv1numerotation"/>
        <w:tabs>
          <w:tab w:val="right" w:pos="3240"/>
        </w:tabs>
      </w:pPr>
    </w:p>
    <w:p w14:paraId="39657E99" w14:textId="77777777" w:rsidR="0016049F" w:rsidRPr="0016049F" w:rsidRDefault="0016049F" w:rsidP="0016049F">
      <w:pPr>
        <w:pStyle w:val="clauseparagraphe"/>
        <w:sectPr w:rsidR="0016049F" w:rsidRPr="0016049F">
          <w:headerReference w:type="even" r:id="rId8"/>
          <w:headerReference w:type="default" r:id="rId9"/>
          <w:footerReference w:type="default" r:id="rId10"/>
          <w:headerReference w:type="first" r:id="rId11"/>
          <w:footnotePr>
            <w:numRestart w:val="eachPage"/>
          </w:footnotePr>
          <w:endnotePr>
            <w:numFmt w:val="decimal"/>
          </w:endnotePr>
          <w:pgSz w:w="12240" w:h="20160" w:code="5"/>
          <w:pgMar w:top="1729" w:right="1440" w:bottom="1729" w:left="1440" w:header="862" w:footer="862" w:gutter="0"/>
          <w:cols w:space="720"/>
          <w:noEndnote/>
        </w:sectPr>
      </w:pPr>
    </w:p>
    <w:p w14:paraId="68965274" w14:textId="77777777" w:rsidR="00C90220" w:rsidRPr="005B6144" w:rsidRDefault="00C90220" w:rsidP="00C90220">
      <w:pPr>
        <w:keepLines w:val="0"/>
        <w:autoSpaceDE/>
        <w:autoSpaceDN/>
        <w:adjustRightInd/>
        <w:jc w:val="left"/>
        <w:rPr>
          <w:rFonts w:cs="Arial"/>
          <w:b/>
          <w:szCs w:val="22"/>
          <w:lang w:eastAsia="en-US"/>
        </w:rPr>
      </w:pPr>
      <w:r w:rsidRPr="005B6144">
        <w:rPr>
          <w:rFonts w:cs="Arial"/>
          <w:b/>
          <w:szCs w:val="22"/>
          <w:lang w:eastAsia="en-US"/>
        </w:rPr>
        <w:t xml:space="preserve">APPENDIX XIX </w:t>
      </w:r>
    </w:p>
    <w:p w14:paraId="3B829D32" w14:textId="77777777" w:rsidR="00C90220" w:rsidRPr="005B6144" w:rsidRDefault="00C90220" w:rsidP="00C90220">
      <w:pPr>
        <w:keepLines w:val="0"/>
        <w:autoSpaceDE/>
        <w:autoSpaceDN/>
        <w:adjustRightInd/>
        <w:jc w:val="left"/>
        <w:rPr>
          <w:rFonts w:cs="Arial"/>
          <w:szCs w:val="22"/>
          <w:lang w:eastAsia="en-US"/>
        </w:rPr>
      </w:pPr>
    </w:p>
    <w:p w14:paraId="1CD568A6" w14:textId="77777777" w:rsidR="00C90220" w:rsidRPr="005B6144" w:rsidRDefault="00C90220" w:rsidP="00C90220">
      <w:pPr>
        <w:keepLines w:val="0"/>
        <w:autoSpaceDE/>
        <w:autoSpaceDN/>
        <w:adjustRightInd/>
        <w:jc w:val="left"/>
        <w:rPr>
          <w:rFonts w:cs="Arial"/>
          <w:b/>
          <w:szCs w:val="22"/>
          <w:lang w:eastAsia="en-US"/>
        </w:rPr>
      </w:pPr>
      <w:r w:rsidRPr="005B6144">
        <w:rPr>
          <w:rFonts w:cs="Arial"/>
          <w:b/>
          <w:szCs w:val="22"/>
          <w:lang w:eastAsia="en-US"/>
        </w:rPr>
        <w:t xml:space="preserve">ESTABLISHMENT OF THE MAXIMUM NUMBER OF STUDENTS IN A GROUP INTO WHICH STUDENTS WITH HANDICAPS, SOCIAL MALADJUSTMENTS OR LEARNING DIFFICULTIES ARE INTEGRATED </w:t>
      </w:r>
    </w:p>
    <w:p w14:paraId="56C8A481" w14:textId="77777777" w:rsidR="00C90220" w:rsidRPr="005B6144" w:rsidRDefault="00C90220" w:rsidP="00C90220">
      <w:pPr>
        <w:keepLines w:val="0"/>
        <w:autoSpaceDE/>
        <w:autoSpaceDN/>
        <w:adjustRightInd/>
        <w:jc w:val="left"/>
        <w:rPr>
          <w:rFonts w:cs="Arial"/>
          <w:szCs w:val="22"/>
          <w:lang w:eastAsia="en-US"/>
        </w:rPr>
      </w:pPr>
    </w:p>
    <w:p w14:paraId="4A902763" w14:textId="77777777" w:rsidR="005B6144" w:rsidRPr="005B6144" w:rsidRDefault="00C90220" w:rsidP="00C90220">
      <w:pPr>
        <w:keepLines w:val="0"/>
        <w:autoSpaceDE/>
        <w:autoSpaceDN/>
        <w:adjustRightInd/>
        <w:jc w:val="left"/>
        <w:rPr>
          <w:rFonts w:cs="Arial"/>
          <w:szCs w:val="22"/>
          <w:lang w:eastAsia="en-US"/>
        </w:rPr>
      </w:pPr>
      <w:r w:rsidRPr="005B6144">
        <w:rPr>
          <w:rFonts w:cs="Arial"/>
          <w:szCs w:val="22"/>
          <w:lang w:eastAsia="en-US"/>
        </w:rPr>
        <w:t xml:space="preserve">For the purposes of calculating the maximum, the board applies a weighting factor to integrated students according to the following formula: </w:t>
      </w:r>
    </w:p>
    <w:p w14:paraId="2BA12417" w14:textId="77777777" w:rsidR="005B6144" w:rsidRDefault="005B6144" w:rsidP="005B6144">
      <w:pPr>
        <w:keepLines w:val="0"/>
        <w:autoSpaceDE/>
        <w:autoSpaceDN/>
        <w:adjustRightInd/>
        <w:ind w:firstLine="720"/>
        <w:jc w:val="left"/>
        <w:rPr>
          <w:rFonts w:cs="Arial"/>
          <w:szCs w:val="22"/>
          <w:lang w:eastAsia="en-US"/>
        </w:rPr>
      </w:pPr>
    </w:p>
    <w:p w14:paraId="15E9C892" w14:textId="77777777" w:rsidR="00983D41" w:rsidRDefault="00C90220" w:rsidP="005B6144">
      <w:pPr>
        <w:keepLines w:val="0"/>
        <w:autoSpaceDE/>
        <w:autoSpaceDN/>
        <w:adjustRightInd/>
        <w:ind w:firstLine="720"/>
        <w:jc w:val="left"/>
        <w:rPr>
          <w:rFonts w:cs="Arial"/>
          <w:szCs w:val="22"/>
          <w:lang w:eastAsia="en-US"/>
        </w:rPr>
      </w:pPr>
      <w:r w:rsidRPr="005B6144">
        <w:rPr>
          <w:rFonts w:cs="Arial"/>
          <w:szCs w:val="22"/>
          <w:lang w:eastAsia="en-US"/>
        </w:rPr>
        <w:t xml:space="preserve">F = </w:t>
      </w:r>
      <w:r w:rsidRPr="00983D41">
        <w:rPr>
          <w:rFonts w:cs="Arial"/>
          <w:szCs w:val="22"/>
          <w:u w:val="single"/>
          <w:lang w:eastAsia="en-US"/>
        </w:rPr>
        <w:t>MI</w:t>
      </w:r>
      <w:r w:rsidRPr="005B6144">
        <w:rPr>
          <w:rFonts w:cs="Arial"/>
          <w:szCs w:val="22"/>
          <w:lang w:eastAsia="en-US"/>
        </w:rPr>
        <w:t xml:space="preserve"> </w:t>
      </w:r>
    </w:p>
    <w:p w14:paraId="221F57A6" w14:textId="1EB8DBCC" w:rsidR="005B6144" w:rsidRPr="005B6144" w:rsidRDefault="00983D41" w:rsidP="005B6144">
      <w:pPr>
        <w:keepLines w:val="0"/>
        <w:autoSpaceDE/>
        <w:autoSpaceDN/>
        <w:adjustRightInd/>
        <w:ind w:firstLine="720"/>
        <w:jc w:val="left"/>
        <w:rPr>
          <w:rFonts w:cs="Arial"/>
          <w:szCs w:val="22"/>
          <w:lang w:eastAsia="en-US"/>
        </w:rPr>
      </w:pPr>
      <w:r>
        <w:rPr>
          <w:rFonts w:cs="Arial"/>
          <w:szCs w:val="22"/>
          <w:lang w:eastAsia="en-US"/>
        </w:rPr>
        <w:t xml:space="preserve">       </w:t>
      </w:r>
      <w:r w:rsidR="00C90220" w:rsidRPr="005B6144">
        <w:rPr>
          <w:rFonts w:cs="Arial"/>
          <w:szCs w:val="22"/>
          <w:lang w:eastAsia="en-US"/>
        </w:rPr>
        <w:t xml:space="preserve">M </w:t>
      </w:r>
    </w:p>
    <w:p w14:paraId="6245C2A7" w14:textId="77777777" w:rsidR="005B6144" w:rsidRPr="008421BC" w:rsidRDefault="005B6144" w:rsidP="00C90220">
      <w:pPr>
        <w:keepLines w:val="0"/>
        <w:autoSpaceDE/>
        <w:autoSpaceDN/>
        <w:adjustRightInd/>
        <w:jc w:val="left"/>
        <w:rPr>
          <w:rFonts w:cs="Arial"/>
          <w:b/>
          <w:szCs w:val="22"/>
          <w:lang w:eastAsia="en-US"/>
        </w:rPr>
      </w:pPr>
    </w:p>
    <w:p w14:paraId="40DB31C2" w14:textId="77777777" w:rsidR="005B6144" w:rsidRPr="008421BC" w:rsidRDefault="00C90220" w:rsidP="00C90220">
      <w:pPr>
        <w:keepLines w:val="0"/>
        <w:autoSpaceDE/>
        <w:autoSpaceDN/>
        <w:adjustRightInd/>
        <w:jc w:val="left"/>
        <w:rPr>
          <w:rFonts w:cs="Arial"/>
          <w:b/>
          <w:szCs w:val="22"/>
          <w:lang w:eastAsia="en-US"/>
        </w:rPr>
      </w:pPr>
      <w:r w:rsidRPr="008421BC">
        <w:rPr>
          <w:rFonts w:cs="Arial"/>
          <w:b/>
          <w:szCs w:val="22"/>
          <w:lang w:eastAsia="en-US"/>
        </w:rPr>
        <w:t xml:space="preserve">Where: </w:t>
      </w:r>
    </w:p>
    <w:p w14:paraId="026295ED" w14:textId="77777777" w:rsidR="005B6144" w:rsidRDefault="005B6144" w:rsidP="00C90220">
      <w:pPr>
        <w:keepLines w:val="0"/>
        <w:autoSpaceDE/>
        <w:autoSpaceDN/>
        <w:adjustRightInd/>
        <w:jc w:val="left"/>
        <w:rPr>
          <w:rFonts w:cs="Arial"/>
          <w:szCs w:val="22"/>
          <w:lang w:eastAsia="en-US"/>
        </w:rPr>
      </w:pPr>
    </w:p>
    <w:p w14:paraId="29497DE0" w14:textId="3410C501" w:rsidR="005B6144" w:rsidRDefault="00C90220" w:rsidP="00C90220">
      <w:pPr>
        <w:keepLines w:val="0"/>
        <w:autoSpaceDE/>
        <w:autoSpaceDN/>
        <w:adjustRightInd/>
        <w:jc w:val="left"/>
        <w:rPr>
          <w:rFonts w:cs="Arial"/>
          <w:szCs w:val="22"/>
          <w:lang w:eastAsia="en-US"/>
        </w:rPr>
      </w:pPr>
      <w:r w:rsidRPr="005B6144">
        <w:rPr>
          <w:rFonts w:cs="Arial"/>
          <w:szCs w:val="22"/>
          <w:lang w:eastAsia="en-US"/>
        </w:rPr>
        <w:t xml:space="preserve">- F is the weighting factor. </w:t>
      </w:r>
    </w:p>
    <w:p w14:paraId="4B0FD356" w14:textId="77777777" w:rsidR="005B6144" w:rsidRDefault="005B6144" w:rsidP="00C90220">
      <w:pPr>
        <w:keepLines w:val="0"/>
        <w:autoSpaceDE/>
        <w:autoSpaceDN/>
        <w:adjustRightInd/>
        <w:jc w:val="left"/>
        <w:rPr>
          <w:rFonts w:cs="Arial"/>
          <w:szCs w:val="22"/>
          <w:lang w:eastAsia="en-US"/>
        </w:rPr>
      </w:pPr>
    </w:p>
    <w:p w14:paraId="392B6FD8" w14:textId="77777777" w:rsidR="005B6144" w:rsidRDefault="00C90220" w:rsidP="00C90220">
      <w:pPr>
        <w:keepLines w:val="0"/>
        <w:autoSpaceDE/>
        <w:autoSpaceDN/>
        <w:adjustRightInd/>
        <w:jc w:val="left"/>
        <w:rPr>
          <w:rFonts w:cs="Arial"/>
          <w:szCs w:val="22"/>
          <w:lang w:eastAsia="en-US"/>
        </w:rPr>
      </w:pPr>
      <w:r w:rsidRPr="005B6144">
        <w:rPr>
          <w:rFonts w:cs="Arial"/>
          <w:szCs w:val="22"/>
          <w:lang w:eastAsia="en-US"/>
        </w:rPr>
        <w:t xml:space="preserve">- MI is the maximum prescribed in article 8-4.00 for the group into which the student is integrated. </w:t>
      </w:r>
    </w:p>
    <w:p w14:paraId="77A39331" w14:textId="77777777" w:rsidR="005B6144" w:rsidRDefault="005B6144" w:rsidP="00C90220">
      <w:pPr>
        <w:keepLines w:val="0"/>
        <w:autoSpaceDE/>
        <w:autoSpaceDN/>
        <w:adjustRightInd/>
        <w:jc w:val="left"/>
        <w:rPr>
          <w:rFonts w:cs="Arial"/>
          <w:szCs w:val="22"/>
          <w:lang w:eastAsia="en-US"/>
        </w:rPr>
      </w:pPr>
    </w:p>
    <w:p w14:paraId="5952C7D8" w14:textId="789DC215" w:rsidR="005B6144" w:rsidRPr="005B6144" w:rsidRDefault="005B6144" w:rsidP="005B6144">
      <w:pPr>
        <w:keepLines w:val="0"/>
        <w:autoSpaceDE/>
        <w:autoSpaceDN/>
        <w:adjustRightInd/>
        <w:jc w:val="left"/>
        <w:rPr>
          <w:rFonts w:cs="Arial"/>
          <w:szCs w:val="22"/>
          <w:lang w:eastAsia="en-US"/>
        </w:rPr>
      </w:pPr>
      <w:r>
        <w:rPr>
          <w:rFonts w:cs="Arial"/>
          <w:szCs w:val="22"/>
          <w:lang w:eastAsia="en-US"/>
        </w:rPr>
        <w:t xml:space="preserve">- </w:t>
      </w:r>
      <w:r w:rsidR="00C90220" w:rsidRPr="005B6144">
        <w:rPr>
          <w:rFonts w:cs="Arial"/>
          <w:szCs w:val="22"/>
          <w:lang w:eastAsia="en-US"/>
        </w:rPr>
        <w:t xml:space="preserve">M is the maximum prescribed in article 8-4.00 for the type of students with handicaps or students with social maladjustments or learning difficulties to which the integrated student belongs. </w:t>
      </w:r>
    </w:p>
    <w:p w14:paraId="2D556A49" w14:textId="77777777" w:rsidR="005B6144" w:rsidRDefault="005B6144" w:rsidP="005B6144">
      <w:pPr>
        <w:keepLines w:val="0"/>
        <w:autoSpaceDE/>
        <w:autoSpaceDN/>
        <w:adjustRightInd/>
        <w:jc w:val="left"/>
        <w:rPr>
          <w:rFonts w:cs="Arial"/>
          <w:szCs w:val="22"/>
          <w:lang w:eastAsia="en-US"/>
        </w:rPr>
      </w:pPr>
    </w:p>
    <w:p w14:paraId="572BA2FA" w14:textId="77777777" w:rsidR="005B6144" w:rsidRDefault="00C90220" w:rsidP="005B6144">
      <w:pPr>
        <w:keepLines w:val="0"/>
        <w:autoSpaceDE/>
        <w:autoSpaceDN/>
        <w:adjustRightInd/>
        <w:jc w:val="left"/>
        <w:rPr>
          <w:rFonts w:cs="Arial"/>
          <w:szCs w:val="22"/>
          <w:lang w:eastAsia="en-US"/>
        </w:rPr>
      </w:pPr>
      <w:r w:rsidRPr="005B6144">
        <w:rPr>
          <w:rFonts w:cs="Arial"/>
          <w:szCs w:val="22"/>
          <w:lang w:eastAsia="en-US"/>
        </w:rPr>
        <w:t xml:space="preserve">If the result of the application of this formula for a given student is negative, the weighting factor is not taken into account. </w:t>
      </w:r>
    </w:p>
    <w:p w14:paraId="7C908B63" w14:textId="77777777" w:rsidR="005B6144" w:rsidRDefault="005B6144" w:rsidP="005B6144">
      <w:pPr>
        <w:keepLines w:val="0"/>
        <w:autoSpaceDE/>
        <w:autoSpaceDN/>
        <w:adjustRightInd/>
        <w:jc w:val="left"/>
        <w:rPr>
          <w:rFonts w:cs="Arial"/>
          <w:szCs w:val="22"/>
          <w:lang w:eastAsia="en-US"/>
        </w:rPr>
      </w:pPr>
    </w:p>
    <w:p w14:paraId="5040552B" w14:textId="77777777" w:rsidR="005B6144" w:rsidRDefault="00C90220" w:rsidP="005B6144">
      <w:pPr>
        <w:keepLines w:val="0"/>
        <w:autoSpaceDE/>
        <w:autoSpaceDN/>
        <w:adjustRightInd/>
        <w:jc w:val="left"/>
        <w:rPr>
          <w:rFonts w:cs="Arial"/>
          <w:szCs w:val="22"/>
          <w:lang w:eastAsia="en-US"/>
        </w:rPr>
      </w:pPr>
      <w:r w:rsidRPr="005B6144">
        <w:rPr>
          <w:rFonts w:cs="Arial"/>
          <w:szCs w:val="22"/>
          <w:lang w:eastAsia="en-US"/>
        </w:rPr>
        <w:t xml:space="preserve">If the product of the number of students thus weighted results in a fraction, the following formula applies: </w:t>
      </w:r>
    </w:p>
    <w:p w14:paraId="39500A82" w14:textId="77777777" w:rsidR="005B6144" w:rsidRDefault="005B6144" w:rsidP="005B6144">
      <w:pPr>
        <w:keepLines w:val="0"/>
        <w:autoSpaceDE/>
        <w:autoSpaceDN/>
        <w:adjustRightInd/>
        <w:jc w:val="left"/>
        <w:rPr>
          <w:rFonts w:cs="Arial"/>
          <w:szCs w:val="22"/>
          <w:lang w:eastAsia="en-US"/>
        </w:rPr>
      </w:pPr>
    </w:p>
    <w:p w14:paraId="4EAFE754" w14:textId="77777777" w:rsidR="005B6144" w:rsidRDefault="00C90220" w:rsidP="005B6144">
      <w:pPr>
        <w:keepLines w:val="0"/>
        <w:autoSpaceDE/>
        <w:autoSpaceDN/>
        <w:adjustRightInd/>
        <w:ind w:left="720"/>
        <w:jc w:val="left"/>
        <w:rPr>
          <w:rFonts w:cs="Arial"/>
          <w:szCs w:val="22"/>
          <w:lang w:eastAsia="en-US"/>
        </w:rPr>
      </w:pPr>
      <w:r w:rsidRPr="005B6144">
        <w:rPr>
          <w:rFonts w:cs="Arial"/>
          <w:szCs w:val="22"/>
          <w:lang w:eastAsia="en-US"/>
        </w:rPr>
        <w:t>if the fraction is less than 0.5, it is not taken into account; if the fraction is equal to or greater than 0.5, it is rounded off to the next whole number.</w:t>
      </w:r>
    </w:p>
    <w:p w14:paraId="3D142F17" w14:textId="77777777" w:rsidR="005B6144" w:rsidRDefault="005B6144" w:rsidP="005B6144">
      <w:pPr>
        <w:keepLines w:val="0"/>
        <w:autoSpaceDE/>
        <w:autoSpaceDN/>
        <w:adjustRightInd/>
        <w:jc w:val="left"/>
        <w:rPr>
          <w:rFonts w:cs="Arial"/>
          <w:szCs w:val="22"/>
          <w:lang w:eastAsia="en-US"/>
        </w:rPr>
      </w:pPr>
    </w:p>
    <w:p w14:paraId="4A5F4964" w14:textId="77777777" w:rsidR="005B6144" w:rsidRDefault="00C90220" w:rsidP="005B6144">
      <w:pPr>
        <w:keepLines w:val="0"/>
        <w:autoSpaceDE/>
        <w:autoSpaceDN/>
        <w:adjustRightInd/>
        <w:jc w:val="left"/>
        <w:rPr>
          <w:rFonts w:cs="Arial"/>
          <w:szCs w:val="22"/>
          <w:lang w:eastAsia="en-US"/>
        </w:rPr>
      </w:pPr>
      <w:r w:rsidRPr="005B6144">
        <w:rPr>
          <w:rFonts w:cs="Arial"/>
          <w:szCs w:val="22"/>
          <w:lang w:eastAsia="en-US"/>
        </w:rPr>
        <w:t xml:space="preserve">This weighting rule applies only to students identified as being handicapped or as having social maladjustments or learning difficulties by the board and is only used for the time during which he or she is identified as such. </w:t>
      </w:r>
    </w:p>
    <w:p w14:paraId="50DF872E" w14:textId="77777777" w:rsidR="005B6144" w:rsidRDefault="005B6144" w:rsidP="005B6144">
      <w:pPr>
        <w:keepLines w:val="0"/>
        <w:autoSpaceDE/>
        <w:autoSpaceDN/>
        <w:adjustRightInd/>
        <w:jc w:val="left"/>
        <w:rPr>
          <w:rFonts w:cs="Arial"/>
          <w:szCs w:val="22"/>
          <w:lang w:eastAsia="en-US"/>
        </w:rPr>
      </w:pPr>
    </w:p>
    <w:p w14:paraId="5ADFFC92" w14:textId="77777777" w:rsidR="005B6144" w:rsidRPr="005B6144" w:rsidRDefault="00C90220" w:rsidP="005B6144">
      <w:pPr>
        <w:keepLines w:val="0"/>
        <w:autoSpaceDE/>
        <w:autoSpaceDN/>
        <w:adjustRightInd/>
        <w:jc w:val="left"/>
        <w:rPr>
          <w:rFonts w:cs="Arial"/>
          <w:b/>
          <w:szCs w:val="22"/>
          <w:lang w:eastAsia="en-US"/>
        </w:rPr>
      </w:pPr>
      <w:r w:rsidRPr="005B6144">
        <w:rPr>
          <w:rFonts w:cs="Arial"/>
          <w:b/>
          <w:szCs w:val="22"/>
          <w:lang w:eastAsia="en-US"/>
        </w:rPr>
        <w:t xml:space="preserve">Example: </w:t>
      </w:r>
    </w:p>
    <w:p w14:paraId="5B4DC085" w14:textId="77777777" w:rsidR="005B6144" w:rsidRDefault="005B6144" w:rsidP="005B6144">
      <w:pPr>
        <w:keepLines w:val="0"/>
        <w:autoSpaceDE/>
        <w:autoSpaceDN/>
        <w:adjustRightInd/>
        <w:jc w:val="left"/>
        <w:rPr>
          <w:rFonts w:cs="Arial"/>
          <w:szCs w:val="22"/>
          <w:lang w:eastAsia="en-US"/>
        </w:rPr>
      </w:pPr>
    </w:p>
    <w:p w14:paraId="2A51D9E3" w14:textId="651BD0A4" w:rsidR="005B6144" w:rsidRDefault="005B6144" w:rsidP="005B6144">
      <w:pPr>
        <w:keepLines w:val="0"/>
        <w:autoSpaceDE/>
        <w:autoSpaceDN/>
        <w:adjustRightInd/>
        <w:jc w:val="left"/>
        <w:rPr>
          <w:rFonts w:cs="Arial"/>
          <w:szCs w:val="22"/>
          <w:lang w:eastAsia="en-US"/>
        </w:rPr>
      </w:pPr>
      <w:r>
        <w:rPr>
          <w:rFonts w:cs="Arial"/>
          <w:szCs w:val="22"/>
          <w:lang w:eastAsia="en-US"/>
        </w:rPr>
        <w:t>T</w:t>
      </w:r>
      <w:r w:rsidR="00C90220" w:rsidRPr="005B6144">
        <w:rPr>
          <w:rFonts w:cs="Arial"/>
          <w:szCs w:val="22"/>
          <w:lang w:eastAsia="en-US"/>
        </w:rPr>
        <w:t xml:space="preserve">wo students with behavioural difficulties at the secondary level are integrated into a general education course with 30 students (before integration). </w:t>
      </w:r>
    </w:p>
    <w:p w14:paraId="7B0211BE" w14:textId="77777777" w:rsidR="005B6144" w:rsidRDefault="005B6144" w:rsidP="005B6144">
      <w:pPr>
        <w:keepLines w:val="0"/>
        <w:autoSpaceDE/>
        <w:autoSpaceDN/>
        <w:adjustRightInd/>
        <w:jc w:val="left"/>
        <w:rPr>
          <w:rFonts w:cs="Arial"/>
          <w:szCs w:val="22"/>
          <w:lang w:eastAsia="en-US"/>
        </w:rPr>
      </w:pPr>
    </w:p>
    <w:p w14:paraId="196F9F8F" w14:textId="77777777" w:rsidR="005B6144" w:rsidRDefault="00C90220" w:rsidP="005B6144">
      <w:pPr>
        <w:keepLines w:val="0"/>
        <w:autoSpaceDE/>
        <w:autoSpaceDN/>
        <w:adjustRightInd/>
        <w:jc w:val="left"/>
        <w:rPr>
          <w:rFonts w:cs="Arial"/>
          <w:szCs w:val="22"/>
          <w:lang w:eastAsia="en-US"/>
        </w:rPr>
      </w:pPr>
      <w:r w:rsidRPr="005B6144">
        <w:rPr>
          <w:rFonts w:cs="Arial"/>
          <w:szCs w:val="22"/>
          <w:lang w:eastAsia="en-US"/>
        </w:rPr>
        <w:t xml:space="preserve">Maximum of the group into which the two students are integrated is 32 </w:t>
      </w:r>
    </w:p>
    <w:p w14:paraId="0D07D1E3" w14:textId="77777777" w:rsidR="005B6144" w:rsidRDefault="005B6144" w:rsidP="005B6144">
      <w:pPr>
        <w:keepLines w:val="0"/>
        <w:autoSpaceDE/>
        <w:autoSpaceDN/>
        <w:adjustRightInd/>
        <w:jc w:val="left"/>
        <w:rPr>
          <w:rFonts w:cs="Arial"/>
          <w:szCs w:val="22"/>
          <w:lang w:eastAsia="en-US"/>
        </w:rPr>
      </w:pPr>
    </w:p>
    <w:p w14:paraId="000BBC79" w14:textId="77777777" w:rsidR="005B6144" w:rsidRDefault="00C90220" w:rsidP="005B6144">
      <w:pPr>
        <w:keepLines w:val="0"/>
        <w:autoSpaceDE/>
        <w:autoSpaceDN/>
        <w:adjustRightInd/>
        <w:jc w:val="left"/>
        <w:rPr>
          <w:rFonts w:cs="Arial"/>
          <w:szCs w:val="22"/>
          <w:lang w:eastAsia="en-US"/>
        </w:rPr>
      </w:pPr>
      <w:r w:rsidRPr="005B6144">
        <w:rPr>
          <w:rFonts w:cs="Arial"/>
          <w:szCs w:val="22"/>
          <w:lang w:eastAsia="en-US"/>
        </w:rPr>
        <w:t xml:space="preserve">Maximum of the type to which the two students belong is 14 </w:t>
      </w:r>
    </w:p>
    <w:p w14:paraId="7EEBDCC3" w14:textId="77777777" w:rsidR="005B6144" w:rsidRDefault="005B6144" w:rsidP="005B6144">
      <w:pPr>
        <w:keepLines w:val="0"/>
        <w:autoSpaceDE/>
        <w:autoSpaceDN/>
        <w:adjustRightInd/>
        <w:jc w:val="left"/>
        <w:rPr>
          <w:rFonts w:cs="Arial"/>
          <w:szCs w:val="22"/>
          <w:lang w:eastAsia="en-US"/>
        </w:rPr>
      </w:pPr>
    </w:p>
    <w:p w14:paraId="3981299D" w14:textId="6517B6DB" w:rsidR="005B6144" w:rsidRDefault="00C90220" w:rsidP="005B6144">
      <w:pPr>
        <w:keepLines w:val="0"/>
        <w:autoSpaceDE/>
        <w:autoSpaceDN/>
        <w:adjustRightInd/>
        <w:jc w:val="left"/>
        <w:rPr>
          <w:rFonts w:cs="Arial"/>
          <w:szCs w:val="22"/>
          <w:lang w:eastAsia="en-US"/>
        </w:rPr>
      </w:pPr>
      <w:r w:rsidRPr="005B6144">
        <w:rPr>
          <w:rFonts w:cs="Arial"/>
          <w:szCs w:val="22"/>
          <w:lang w:eastAsia="en-US"/>
        </w:rPr>
        <w:t xml:space="preserve">Weighting factor = </w:t>
      </w:r>
      <w:r w:rsidRPr="005B6144">
        <w:rPr>
          <w:rFonts w:cs="Arial"/>
          <w:szCs w:val="22"/>
          <w:u w:val="single"/>
          <w:lang w:eastAsia="en-US"/>
        </w:rPr>
        <w:t>32</w:t>
      </w:r>
      <w:r w:rsidRPr="005B6144">
        <w:rPr>
          <w:rFonts w:cs="Arial"/>
          <w:szCs w:val="22"/>
          <w:lang w:eastAsia="en-US"/>
        </w:rPr>
        <w:t xml:space="preserve"> = 2.286 </w:t>
      </w:r>
    </w:p>
    <w:p w14:paraId="758FFCD7" w14:textId="358C5EA5" w:rsidR="005B6144" w:rsidRDefault="005B6144" w:rsidP="005B6144">
      <w:pPr>
        <w:keepLines w:val="0"/>
        <w:autoSpaceDE/>
        <w:autoSpaceDN/>
        <w:adjustRightInd/>
        <w:jc w:val="left"/>
        <w:rPr>
          <w:rFonts w:cs="Arial"/>
          <w:szCs w:val="22"/>
          <w:lang w:eastAsia="en-US"/>
        </w:rPr>
      </w:pPr>
      <w:r>
        <w:rPr>
          <w:rFonts w:cs="Arial"/>
          <w:szCs w:val="22"/>
          <w:lang w:eastAsia="en-US"/>
        </w:rPr>
        <w:tab/>
      </w:r>
      <w:r>
        <w:rPr>
          <w:rFonts w:cs="Arial"/>
          <w:szCs w:val="22"/>
          <w:lang w:eastAsia="en-US"/>
        </w:rPr>
        <w:tab/>
        <w:t xml:space="preserve">      14</w:t>
      </w:r>
    </w:p>
    <w:p w14:paraId="59CEE45F" w14:textId="77777777" w:rsidR="005B6144" w:rsidRDefault="005B6144" w:rsidP="005B6144">
      <w:pPr>
        <w:keepLines w:val="0"/>
        <w:autoSpaceDE/>
        <w:autoSpaceDN/>
        <w:adjustRightInd/>
        <w:jc w:val="left"/>
        <w:rPr>
          <w:rFonts w:cs="Arial"/>
          <w:szCs w:val="22"/>
          <w:lang w:eastAsia="en-US"/>
        </w:rPr>
      </w:pPr>
    </w:p>
    <w:p w14:paraId="711BF12B" w14:textId="77777777" w:rsidR="005B6144" w:rsidRDefault="00C90220" w:rsidP="005B6144">
      <w:pPr>
        <w:keepLines w:val="0"/>
        <w:autoSpaceDE/>
        <w:autoSpaceDN/>
        <w:adjustRightInd/>
        <w:jc w:val="left"/>
        <w:rPr>
          <w:rFonts w:cs="Arial"/>
          <w:szCs w:val="22"/>
          <w:lang w:eastAsia="en-US"/>
        </w:rPr>
      </w:pPr>
      <w:r w:rsidRPr="005B6144">
        <w:rPr>
          <w:rFonts w:cs="Arial"/>
          <w:szCs w:val="22"/>
          <w:lang w:eastAsia="en-US"/>
        </w:rPr>
        <w:t xml:space="preserve">Number of students integrated = 2 x 2.286 = 4.752 = 5 </w:t>
      </w:r>
    </w:p>
    <w:p w14:paraId="0EF1A3AB" w14:textId="77777777" w:rsidR="005B6144" w:rsidRDefault="005B6144" w:rsidP="005B6144">
      <w:pPr>
        <w:keepLines w:val="0"/>
        <w:autoSpaceDE/>
        <w:autoSpaceDN/>
        <w:adjustRightInd/>
        <w:jc w:val="left"/>
        <w:rPr>
          <w:rFonts w:cs="Arial"/>
          <w:szCs w:val="22"/>
          <w:lang w:eastAsia="en-US"/>
        </w:rPr>
      </w:pPr>
    </w:p>
    <w:p w14:paraId="7046D640" w14:textId="57FFE499" w:rsidR="00C90220" w:rsidRPr="005B6144" w:rsidRDefault="00C90220" w:rsidP="005B6144">
      <w:pPr>
        <w:keepLines w:val="0"/>
        <w:autoSpaceDE/>
        <w:autoSpaceDN/>
        <w:adjustRightInd/>
        <w:jc w:val="left"/>
        <w:rPr>
          <w:rFonts w:cs="Arial"/>
          <w:szCs w:val="22"/>
          <w:lang w:eastAsia="en-US"/>
        </w:rPr>
      </w:pPr>
      <w:r w:rsidRPr="005B6144">
        <w:rPr>
          <w:rFonts w:cs="Arial"/>
          <w:szCs w:val="22"/>
          <w:lang w:eastAsia="en-US"/>
        </w:rPr>
        <w:t>Total number of students in the group = 30 + 5 = 35</w:t>
      </w:r>
    </w:p>
    <w:p w14:paraId="1263E915" w14:textId="77777777" w:rsidR="0016049F" w:rsidRDefault="0016049F" w:rsidP="0016049F">
      <w:pPr>
        <w:pStyle w:val="clauseparagraphe"/>
        <w:rPr>
          <w:rFonts w:cs="Arial"/>
          <w:szCs w:val="22"/>
        </w:rPr>
      </w:pPr>
    </w:p>
    <w:p w14:paraId="585026B5" w14:textId="77777777" w:rsidR="00983D41" w:rsidRPr="00983D41" w:rsidRDefault="00983D41" w:rsidP="00983D41">
      <w:pPr>
        <w:keepLines w:val="0"/>
        <w:autoSpaceDE/>
        <w:autoSpaceDN/>
        <w:adjustRightInd/>
        <w:jc w:val="left"/>
        <w:rPr>
          <w:rFonts w:cs="Arial"/>
          <w:szCs w:val="22"/>
          <w:lang w:eastAsia="en-US"/>
        </w:rPr>
      </w:pPr>
      <w:r w:rsidRPr="00983D41">
        <w:rPr>
          <w:rFonts w:cs="Arial"/>
          <w:szCs w:val="22"/>
          <w:lang w:eastAsia="en-US"/>
        </w:rPr>
        <w:t>In this case, the number of students exceeds the maximum prescribed (32) by three students and the teacher is therefore entitled to the compensation prescribed in subclause g) of clause 8-4.01.</w:t>
      </w:r>
    </w:p>
    <w:p w14:paraId="1F70E7E5" w14:textId="77777777" w:rsidR="00983D41" w:rsidRPr="005B6144" w:rsidRDefault="00983D41" w:rsidP="0016049F">
      <w:pPr>
        <w:pStyle w:val="clauseparagraphe"/>
        <w:rPr>
          <w:rFonts w:cs="Arial"/>
          <w:szCs w:val="22"/>
        </w:rPr>
      </w:pPr>
    </w:p>
    <w:p w14:paraId="1DF18F57" w14:textId="77777777" w:rsidR="0016049F" w:rsidRPr="0016049F" w:rsidRDefault="0016049F" w:rsidP="0016049F">
      <w:pPr>
        <w:pStyle w:val="clauseparagraphe"/>
        <w:sectPr w:rsidR="0016049F" w:rsidRPr="0016049F">
          <w:headerReference w:type="even" r:id="rId12"/>
          <w:headerReference w:type="default" r:id="rId13"/>
          <w:footerReference w:type="default" r:id="rId14"/>
          <w:headerReference w:type="first" r:id="rId15"/>
          <w:footnotePr>
            <w:numRestart w:val="eachPage"/>
          </w:footnotePr>
          <w:endnotePr>
            <w:numFmt w:val="decimal"/>
          </w:endnotePr>
          <w:pgSz w:w="12244" w:h="20181" w:code="5"/>
          <w:pgMar w:top="1728" w:right="1440" w:bottom="1728" w:left="1440" w:header="864" w:footer="864" w:gutter="0"/>
          <w:cols w:space="720"/>
          <w:noEndnote/>
        </w:sectPr>
      </w:pPr>
    </w:p>
    <w:p w14:paraId="671EC170" w14:textId="77777777" w:rsidR="00DE53D8" w:rsidRPr="00DE53D8" w:rsidRDefault="00DE53D8" w:rsidP="00DE53D8">
      <w:pPr>
        <w:keepLines w:val="0"/>
        <w:autoSpaceDE/>
        <w:autoSpaceDN/>
        <w:adjustRightInd/>
        <w:jc w:val="left"/>
        <w:rPr>
          <w:rFonts w:cs="Arial"/>
          <w:b/>
          <w:szCs w:val="22"/>
          <w:lang w:eastAsia="en-US"/>
        </w:rPr>
      </w:pPr>
      <w:r w:rsidRPr="00DE53D8">
        <w:rPr>
          <w:rFonts w:cs="Arial"/>
          <w:b/>
          <w:szCs w:val="22"/>
          <w:lang w:eastAsia="en-US"/>
        </w:rPr>
        <w:t>APPENDIX XX</w:t>
      </w:r>
    </w:p>
    <w:p w14:paraId="71A4DFEA" w14:textId="77777777" w:rsidR="00DE53D8" w:rsidRPr="00DE53D8" w:rsidRDefault="00DE53D8" w:rsidP="00DE53D8">
      <w:pPr>
        <w:keepLines w:val="0"/>
        <w:autoSpaceDE/>
        <w:autoSpaceDN/>
        <w:adjustRightInd/>
        <w:jc w:val="left"/>
        <w:rPr>
          <w:rFonts w:cs="Arial"/>
          <w:b/>
          <w:szCs w:val="22"/>
          <w:lang w:eastAsia="en-US"/>
        </w:rPr>
      </w:pPr>
    </w:p>
    <w:p w14:paraId="0CFB660B" w14:textId="77777777" w:rsidR="00DE53D8" w:rsidRPr="00DE53D8" w:rsidRDefault="00DE53D8" w:rsidP="00DE53D8">
      <w:pPr>
        <w:keepLines w:val="0"/>
        <w:autoSpaceDE/>
        <w:autoSpaceDN/>
        <w:adjustRightInd/>
        <w:jc w:val="left"/>
        <w:rPr>
          <w:rFonts w:cs="Arial"/>
          <w:b/>
          <w:szCs w:val="22"/>
          <w:lang w:eastAsia="en-US"/>
        </w:rPr>
      </w:pPr>
      <w:r w:rsidRPr="00DE53D8">
        <w:rPr>
          <w:rFonts w:cs="Arial"/>
          <w:b/>
          <w:szCs w:val="22"/>
          <w:lang w:eastAsia="en-US"/>
        </w:rPr>
        <w:t xml:space="preserve">USE OF THE COMPENSATION FOR EXCEEDING THE MAXIMUM NUMBER OF STUDENTS PER GROUP </w:t>
      </w:r>
    </w:p>
    <w:p w14:paraId="746213F7" w14:textId="77777777" w:rsidR="00DE53D8" w:rsidRPr="00DE53D8" w:rsidRDefault="00DE53D8" w:rsidP="00DE53D8">
      <w:pPr>
        <w:keepLines w:val="0"/>
        <w:autoSpaceDE/>
        <w:autoSpaceDN/>
        <w:adjustRightInd/>
        <w:jc w:val="left"/>
        <w:rPr>
          <w:rFonts w:cs="Arial"/>
          <w:szCs w:val="22"/>
          <w:lang w:eastAsia="en-US"/>
        </w:rPr>
      </w:pPr>
    </w:p>
    <w:p w14:paraId="5D2F1781" w14:textId="77777777" w:rsidR="00DE53D8" w:rsidRDefault="00DE53D8" w:rsidP="00DE53D8">
      <w:pPr>
        <w:keepLines w:val="0"/>
        <w:autoSpaceDE/>
        <w:autoSpaceDN/>
        <w:adjustRightInd/>
        <w:jc w:val="left"/>
        <w:rPr>
          <w:rFonts w:cs="Arial"/>
          <w:szCs w:val="22"/>
          <w:lang w:eastAsia="en-US"/>
        </w:rPr>
      </w:pPr>
      <w:r w:rsidRPr="00DE53D8">
        <w:rPr>
          <w:rFonts w:cs="Arial"/>
          <w:szCs w:val="22"/>
          <w:lang w:eastAsia="en-US"/>
        </w:rPr>
        <w:t xml:space="preserve">This appendix applies to schools that choose to adhere to it in accordance with article 8-10.00. </w:t>
      </w:r>
    </w:p>
    <w:p w14:paraId="581E5C55" w14:textId="77777777" w:rsidR="00DE53D8" w:rsidRDefault="00DE53D8" w:rsidP="00DE53D8">
      <w:pPr>
        <w:keepLines w:val="0"/>
        <w:autoSpaceDE/>
        <w:autoSpaceDN/>
        <w:adjustRightInd/>
        <w:jc w:val="left"/>
        <w:rPr>
          <w:rFonts w:cs="Arial"/>
          <w:szCs w:val="22"/>
          <w:lang w:eastAsia="en-US"/>
        </w:rPr>
      </w:pPr>
    </w:p>
    <w:p w14:paraId="1FC9039F" w14:textId="52B9B32A" w:rsidR="00DE53D8" w:rsidRPr="00DE53D8" w:rsidRDefault="00DE53D8" w:rsidP="00DE53D8">
      <w:pPr>
        <w:keepLines w:val="0"/>
        <w:autoSpaceDE/>
        <w:autoSpaceDN/>
        <w:adjustRightInd/>
        <w:jc w:val="left"/>
        <w:rPr>
          <w:rFonts w:cs="Arial"/>
          <w:b/>
          <w:szCs w:val="22"/>
          <w:lang w:eastAsia="en-US"/>
        </w:rPr>
      </w:pPr>
      <w:r w:rsidRPr="00DE53D8">
        <w:rPr>
          <w:rFonts w:cs="Arial"/>
          <w:b/>
          <w:szCs w:val="22"/>
          <w:lang w:eastAsia="en-US"/>
        </w:rPr>
        <w:t xml:space="preserve">Section A </w:t>
      </w:r>
      <w:r>
        <w:rPr>
          <w:rFonts w:cs="Arial"/>
          <w:b/>
          <w:szCs w:val="22"/>
          <w:lang w:eastAsia="en-US"/>
        </w:rPr>
        <w:t xml:space="preserve">      </w:t>
      </w:r>
      <w:r w:rsidRPr="00DE53D8">
        <w:rPr>
          <w:rFonts w:cs="Arial"/>
          <w:b/>
          <w:szCs w:val="22"/>
          <w:lang w:eastAsia="en-US"/>
        </w:rPr>
        <w:t xml:space="preserve">Funds </w:t>
      </w:r>
    </w:p>
    <w:p w14:paraId="7C3E7E07" w14:textId="77777777" w:rsidR="00DE53D8" w:rsidRDefault="00DE53D8" w:rsidP="00DE53D8">
      <w:pPr>
        <w:keepLines w:val="0"/>
        <w:autoSpaceDE/>
        <w:autoSpaceDN/>
        <w:adjustRightInd/>
        <w:jc w:val="left"/>
        <w:rPr>
          <w:rFonts w:cs="Arial"/>
          <w:szCs w:val="22"/>
          <w:lang w:eastAsia="en-US"/>
        </w:rPr>
      </w:pPr>
    </w:p>
    <w:p w14:paraId="0475CBB5" w14:textId="77777777" w:rsidR="00DE53D8" w:rsidRDefault="00DE53D8" w:rsidP="00DE53D8">
      <w:pPr>
        <w:keepLines w:val="0"/>
        <w:autoSpaceDE/>
        <w:autoSpaceDN/>
        <w:adjustRightInd/>
        <w:ind w:firstLine="720"/>
        <w:jc w:val="left"/>
        <w:rPr>
          <w:rFonts w:cs="Arial"/>
          <w:szCs w:val="22"/>
          <w:lang w:eastAsia="en-US"/>
        </w:rPr>
      </w:pPr>
      <w:r w:rsidRPr="00DE53D8">
        <w:rPr>
          <w:rFonts w:cs="Arial"/>
          <w:szCs w:val="22"/>
          <w:lang w:eastAsia="en-US"/>
        </w:rPr>
        <w:t>1. Funds shall be allocated to the school budget and shall be used for the measures approved under this appendix.</w:t>
      </w:r>
    </w:p>
    <w:p w14:paraId="391B2581" w14:textId="77777777" w:rsidR="00DE53D8" w:rsidRDefault="00DE53D8" w:rsidP="00DE53D8">
      <w:pPr>
        <w:keepLines w:val="0"/>
        <w:autoSpaceDE/>
        <w:autoSpaceDN/>
        <w:adjustRightInd/>
        <w:ind w:firstLine="720"/>
        <w:jc w:val="left"/>
        <w:rPr>
          <w:rFonts w:cs="Arial"/>
          <w:szCs w:val="22"/>
          <w:lang w:eastAsia="en-US"/>
        </w:rPr>
      </w:pPr>
    </w:p>
    <w:p w14:paraId="58CD8829" w14:textId="77777777" w:rsidR="00DE53D8" w:rsidRDefault="00DE53D8" w:rsidP="00DE53D8">
      <w:pPr>
        <w:keepLines w:val="0"/>
        <w:autoSpaceDE/>
        <w:autoSpaceDN/>
        <w:adjustRightInd/>
        <w:ind w:firstLine="720"/>
        <w:jc w:val="left"/>
        <w:rPr>
          <w:rFonts w:cs="Arial"/>
          <w:szCs w:val="22"/>
          <w:lang w:eastAsia="en-US"/>
        </w:rPr>
      </w:pPr>
      <w:r w:rsidRPr="00DE53D8">
        <w:rPr>
          <w:rFonts w:cs="Arial"/>
          <w:szCs w:val="22"/>
          <w:lang w:eastAsia="en-US"/>
        </w:rPr>
        <w:t xml:space="preserve">2. The amount allocated to the school is the amount that would have been payable as oversize class compensation. </w:t>
      </w:r>
    </w:p>
    <w:p w14:paraId="59299918" w14:textId="77777777" w:rsidR="00DE53D8" w:rsidRDefault="00DE53D8" w:rsidP="00DE53D8">
      <w:pPr>
        <w:keepLines w:val="0"/>
        <w:autoSpaceDE/>
        <w:autoSpaceDN/>
        <w:adjustRightInd/>
        <w:jc w:val="left"/>
        <w:rPr>
          <w:rFonts w:cs="Arial"/>
          <w:szCs w:val="22"/>
          <w:lang w:eastAsia="en-US"/>
        </w:rPr>
      </w:pPr>
    </w:p>
    <w:p w14:paraId="331A99FE" w14:textId="77777777" w:rsidR="00DE53D8" w:rsidRDefault="00DE53D8" w:rsidP="00DE53D8">
      <w:pPr>
        <w:keepLines w:val="0"/>
        <w:autoSpaceDE/>
        <w:autoSpaceDN/>
        <w:adjustRightInd/>
        <w:jc w:val="left"/>
        <w:rPr>
          <w:rFonts w:cs="Arial"/>
          <w:szCs w:val="22"/>
          <w:lang w:eastAsia="en-US"/>
        </w:rPr>
      </w:pPr>
      <w:r w:rsidRPr="00DE53D8">
        <w:rPr>
          <w:rFonts w:cs="Arial"/>
          <w:szCs w:val="22"/>
          <w:lang w:eastAsia="en-US"/>
        </w:rPr>
        <w:t xml:space="preserve">For the purposes of applying section B, an estimated amount shall be determined as follows: </w:t>
      </w:r>
    </w:p>
    <w:p w14:paraId="372B3B20" w14:textId="77777777" w:rsidR="00DE53D8" w:rsidRDefault="00DE53D8" w:rsidP="00DE53D8">
      <w:pPr>
        <w:keepLines w:val="0"/>
        <w:autoSpaceDE/>
        <w:autoSpaceDN/>
        <w:adjustRightInd/>
        <w:ind w:firstLine="720"/>
        <w:jc w:val="left"/>
        <w:rPr>
          <w:rFonts w:cs="Arial"/>
          <w:szCs w:val="22"/>
          <w:lang w:eastAsia="en-US"/>
        </w:rPr>
      </w:pPr>
    </w:p>
    <w:p w14:paraId="202AD1B4" w14:textId="77777777" w:rsidR="003B09A5" w:rsidRDefault="00DE53D8" w:rsidP="00DE53D8">
      <w:pPr>
        <w:keepLines w:val="0"/>
        <w:autoSpaceDE/>
        <w:autoSpaceDN/>
        <w:adjustRightInd/>
        <w:ind w:firstLine="720"/>
        <w:jc w:val="left"/>
        <w:rPr>
          <w:rFonts w:cs="Arial"/>
          <w:szCs w:val="22"/>
          <w:lang w:eastAsia="en-US"/>
        </w:rPr>
      </w:pPr>
      <w:r w:rsidRPr="00DE53D8">
        <w:rPr>
          <w:rFonts w:cs="Arial"/>
          <w:szCs w:val="22"/>
          <w:lang w:eastAsia="en-US"/>
        </w:rPr>
        <w:t xml:space="preserve">a) On October 15, if a group exceeds the maximum prescribed in article 8-4.00, an </w:t>
      </w:r>
    </w:p>
    <w:p w14:paraId="6A216641" w14:textId="77777777" w:rsidR="003B09A5" w:rsidRDefault="003B09A5" w:rsidP="00DE53D8">
      <w:pPr>
        <w:keepLines w:val="0"/>
        <w:autoSpaceDE/>
        <w:autoSpaceDN/>
        <w:adjustRightInd/>
        <w:ind w:firstLine="720"/>
        <w:jc w:val="left"/>
        <w:rPr>
          <w:rFonts w:cs="Arial"/>
          <w:szCs w:val="22"/>
          <w:lang w:eastAsia="en-US"/>
        </w:rPr>
      </w:pPr>
      <w:r>
        <w:rPr>
          <w:rFonts w:cs="Arial"/>
          <w:szCs w:val="22"/>
          <w:lang w:eastAsia="en-US"/>
        </w:rPr>
        <w:t xml:space="preserve">    </w:t>
      </w:r>
      <w:r w:rsidR="00DE53D8" w:rsidRPr="00DE53D8">
        <w:rPr>
          <w:rFonts w:cs="Arial"/>
          <w:szCs w:val="22"/>
          <w:lang w:eastAsia="en-US"/>
        </w:rPr>
        <w:t xml:space="preserve">amount based on the number of excess students shall be estimated retroactively to </w:t>
      </w:r>
      <w:r>
        <w:rPr>
          <w:rFonts w:cs="Arial"/>
          <w:szCs w:val="22"/>
          <w:lang w:eastAsia="en-US"/>
        </w:rPr>
        <w:t xml:space="preserve"> </w:t>
      </w:r>
    </w:p>
    <w:p w14:paraId="7576A974" w14:textId="663542ED" w:rsidR="00DE53D8" w:rsidRDefault="003B09A5" w:rsidP="00DE53D8">
      <w:pPr>
        <w:keepLines w:val="0"/>
        <w:autoSpaceDE/>
        <w:autoSpaceDN/>
        <w:adjustRightInd/>
        <w:ind w:firstLine="720"/>
        <w:jc w:val="left"/>
        <w:rPr>
          <w:rFonts w:cs="Arial"/>
          <w:szCs w:val="22"/>
          <w:lang w:eastAsia="en-US"/>
        </w:rPr>
      </w:pPr>
      <w:r>
        <w:rPr>
          <w:rFonts w:cs="Arial"/>
          <w:szCs w:val="22"/>
          <w:lang w:eastAsia="en-US"/>
        </w:rPr>
        <w:t xml:space="preserve">    </w:t>
      </w:r>
      <w:r w:rsidR="00DE53D8" w:rsidRPr="00DE53D8">
        <w:rPr>
          <w:rFonts w:cs="Arial"/>
          <w:szCs w:val="22"/>
          <w:lang w:eastAsia="en-US"/>
        </w:rPr>
        <w:t xml:space="preserve">the first day as of which the number of students in the group exceeds the maximum. </w:t>
      </w:r>
    </w:p>
    <w:p w14:paraId="10880E40" w14:textId="77777777" w:rsidR="00DE53D8" w:rsidRDefault="00DE53D8" w:rsidP="00DE53D8">
      <w:pPr>
        <w:keepLines w:val="0"/>
        <w:autoSpaceDE/>
        <w:autoSpaceDN/>
        <w:adjustRightInd/>
        <w:ind w:firstLine="720"/>
        <w:jc w:val="left"/>
        <w:rPr>
          <w:rFonts w:cs="Arial"/>
          <w:szCs w:val="22"/>
          <w:lang w:eastAsia="en-US"/>
        </w:rPr>
      </w:pPr>
    </w:p>
    <w:p w14:paraId="21890B7B" w14:textId="77777777" w:rsidR="003B09A5" w:rsidRDefault="00DE53D8" w:rsidP="00DE53D8">
      <w:pPr>
        <w:keepLines w:val="0"/>
        <w:autoSpaceDE/>
        <w:autoSpaceDN/>
        <w:adjustRightInd/>
        <w:ind w:firstLine="720"/>
        <w:jc w:val="left"/>
        <w:rPr>
          <w:rFonts w:cs="Arial"/>
          <w:szCs w:val="22"/>
          <w:lang w:eastAsia="en-US"/>
        </w:rPr>
      </w:pPr>
      <w:r w:rsidRPr="00DE53D8">
        <w:rPr>
          <w:rFonts w:cs="Arial"/>
          <w:szCs w:val="22"/>
          <w:lang w:eastAsia="en-US"/>
        </w:rPr>
        <w:t xml:space="preserve">b) If a group only exceeds the maximum after October 15, the estimated amount shall be </w:t>
      </w:r>
    </w:p>
    <w:p w14:paraId="62E47532" w14:textId="4DC1D590" w:rsidR="00DE53D8" w:rsidRDefault="003B09A5" w:rsidP="00DE53D8">
      <w:pPr>
        <w:keepLines w:val="0"/>
        <w:autoSpaceDE/>
        <w:autoSpaceDN/>
        <w:adjustRightInd/>
        <w:ind w:firstLine="720"/>
        <w:jc w:val="left"/>
        <w:rPr>
          <w:rFonts w:cs="Arial"/>
          <w:szCs w:val="22"/>
          <w:lang w:eastAsia="en-US"/>
        </w:rPr>
      </w:pPr>
      <w:r>
        <w:rPr>
          <w:rFonts w:cs="Arial"/>
          <w:szCs w:val="22"/>
          <w:lang w:eastAsia="en-US"/>
        </w:rPr>
        <w:t xml:space="preserve">    </w:t>
      </w:r>
      <w:r w:rsidR="00DE53D8" w:rsidRPr="00DE53D8">
        <w:rPr>
          <w:rFonts w:cs="Arial"/>
          <w:szCs w:val="22"/>
          <w:lang w:eastAsia="en-US"/>
        </w:rPr>
        <w:t xml:space="preserve">determined as of the date on which the number of students exceeds the maximum. </w:t>
      </w:r>
    </w:p>
    <w:p w14:paraId="4E9755A3" w14:textId="77777777" w:rsidR="00DE53D8" w:rsidRDefault="00DE53D8" w:rsidP="00DE53D8">
      <w:pPr>
        <w:keepLines w:val="0"/>
        <w:autoSpaceDE/>
        <w:autoSpaceDN/>
        <w:adjustRightInd/>
        <w:ind w:firstLine="720"/>
        <w:jc w:val="left"/>
        <w:rPr>
          <w:rFonts w:cs="Arial"/>
          <w:szCs w:val="22"/>
          <w:lang w:eastAsia="en-US"/>
        </w:rPr>
      </w:pPr>
    </w:p>
    <w:p w14:paraId="063AE9D1" w14:textId="77777777" w:rsidR="003B09A5" w:rsidRDefault="00DE53D8" w:rsidP="00DE53D8">
      <w:pPr>
        <w:keepLines w:val="0"/>
        <w:autoSpaceDE/>
        <w:autoSpaceDN/>
        <w:adjustRightInd/>
        <w:ind w:firstLine="720"/>
        <w:jc w:val="left"/>
        <w:rPr>
          <w:rFonts w:cs="Arial"/>
          <w:szCs w:val="22"/>
          <w:lang w:eastAsia="en-US"/>
        </w:rPr>
      </w:pPr>
      <w:r w:rsidRPr="00DE53D8">
        <w:rPr>
          <w:rFonts w:cs="Arial"/>
          <w:szCs w:val="22"/>
          <w:lang w:eastAsia="en-US"/>
        </w:rPr>
        <w:t xml:space="preserve">c) The estimated amount shall be determined on the assumption that the group will </w:t>
      </w:r>
    </w:p>
    <w:p w14:paraId="132D56EC" w14:textId="3BD62653" w:rsidR="00DE53D8" w:rsidRDefault="003B09A5" w:rsidP="00DE53D8">
      <w:pPr>
        <w:keepLines w:val="0"/>
        <w:autoSpaceDE/>
        <w:autoSpaceDN/>
        <w:adjustRightInd/>
        <w:ind w:firstLine="720"/>
        <w:jc w:val="left"/>
        <w:rPr>
          <w:rFonts w:cs="Arial"/>
          <w:szCs w:val="22"/>
          <w:lang w:eastAsia="en-US"/>
        </w:rPr>
      </w:pPr>
      <w:r>
        <w:rPr>
          <w:rFonts w:cs="Arial"/>
          <w:szCs w:val="22"/>
          <w:lang w:eastAsia="en-US"/>
        </w:rPr>
        <w:t xml:space="preserve">    </w:t>
      </w:r>
      <w:r w:rsidR="00DE53D8" w:rsidRPr="00DE53D8">
        <w:rPr>
          <w:rFonts w:cs="Arial"/>
          <w:szCs w:val="22"/>
          <w:lang w:eastAsia="en-US"/>
        </w:rPr>
        <w:t xml:space="preserve">exceed the maximum for the remainder of the school year. </w:t>
      </w:r>
    </w:p>
    <w:p w14:paraId="1EBD2462" w14:textId="77777777" w:rsidR="00DE53D8" w:rsidRDefault="00DE53D8" w:rsidP="00DE53D8">
      <w:pPr>
        <w:keepLines w:val="0"/>
        <w:autoSpaceDE/>
        <w:autoSpaceDN/>
        <w:adjustRightInd/>
        <w:ind w:firstLine="720"/>
        <w:jc w:val="left"/>
        <w:rPr>
          <w:rFonts w:cs="Arial"/>
          <w:szCs w:val="22"/>
          <w:lang w:eastAsia="en-US"/>
        </w:rPr>
      </w:pPr>
    </w:p>
    <w:p w14:paraId="2BE3113A" w14:textId="77777777" w:rsidR="00DE53D8" w:rsidRDefault="00DE53D8" w:rsidP="00DE53D8">
      <w:pPr>
        <w:keepLines w:val="0"/>
        <w:autoSpaceDE/>
        <w:autoSpaceDN/>
        <w:adjustRightInd/>
        <w:ind w:firstLine="720"/>
        <w:jc w:val="left"/>
        <w:rPr>
          <w:rFonts w:cs="Arial"/>
          <w:szCs w:val="22"/>
          <w:lang w:eastAsia="en-US"/>
        </w:rPr>
      </w:pPr>
      <w:r w:rsidRPr="00DE53D8">
        <w:rPr>
          <w:rFonts w:cs="Arial"/>
          <w:szCs w:val="22"/>
          <w:lang w:eastAsia="en-US"/>
        </w:rPr>
        <w:t xml:space="preserve">d) The estimated amount (F) shall be based on the following formula: </w:t>
      </w:r>
    </w:p>
    <w:p w14:paraId="67D66B0B" w14:textId="77777777" w:rsidR="00DE53D8" w:rsidRDefault="00DE53D8" w:rsidP="00DE53D8">
      <w:pPr>
        <w:keepLines w:val="0"/>
        <w:autoSpaceDE/>
        <w:autoSpaceDN/>
        <w:adjustRightInd/>
        <w:ind w:firstLine="720"/>
        <w:jc w:val="left"/>
        <w:rPr>
          <w:rFonts w:cs="Arial"/>
          <w:szCs w:val="22"/>
          <w:lang w:eastAsia="en-US"/>
        </w:rPr>
      </w:pPr>
    </w:p>
    <w:p w14:paraId="27D5838D" w14:textId="044B1038" w:rsidR="00DE53D8" w:rsidRDefault="00DE53D8" w:rsidP="00DE53D8">
      <w:pPr>
        <w:keepLines w:val="0"/>
        <w:autoSpaceDE/>
        <w:autoSpaceDN/>
        <w:adjustRightInd/>
        <w:ind w:firstLine="720"/>
        <w:jc w:val="left"/>
        <w:rPr>
          <w:rFonts w:cs="Arial"/>
          <w:szCs w:val="22"/>
          <w:lang w:eastAsia="en-US"/>
        </w:rPr>
      </w:pPr>
      <w:r w:rsidRPr="00DE53D8">
        <w:rPr>
          <w:rFonts w:cs="Arial"/>
          <w:szCs w:val="22"/>
          <w:lang w:eastAsia="en-US"/>
        </w:rPr>
        <w:t xml:space="preserve">F = </w:t>
      </w:r>
      <w:r w:rsidRPr="00DE53D8">
        <w:rPr>
          <w:rFonts w:cs="Arial"/>
          <w:szCs w:val="22"/>
          <w:u w:val="single"/>
          <w:lang w:eastAsia="en-US"/>
        </w:rPr>
        <w:t>27 X N</w:t>
      </w:r>
      <w:r w:rsidRPr="00DE53D8">
        <w:rPr>
          <w:rFonts w:cs="Arial"/>
          <w:szCs w:val="22"/>
          <w:lang w:eastAsia="en-US"/>
        </w:rPr>
        <w:t xml:space="preserve"> X D X $1.20 </w:t>
      </w:r>
    </w:p>
    <w:p w14:paraId="25D0AF53" w14:textId="51E2C922" w:rsidR="00DE53D8" w:rsidRDefault="00DE53D8" w:rsidP="00DE53D8">
      <w:pPr>
        <w:keepLines w:val="0"/>
        <w:autoSpaceDE/>
        <w:autoSpaceDN/>
        <w:adjustRightInd/>
        <w:ind w:firstLine="720"/>
        <w:jc w:val="left"/>
        <w:rPr>
          <w:rFonts w:cs="Arial"/>
          <w:szCs w:val="22"/>
          <w:lang w:eastAsia="en-US"/>
        </w:rPr>
      </w:pPr>
      <w:r>
        <w:rPr>
          <w:rFonts w:cs="Arial"/>
          <w:szCs w:val="22"/>
          <w:lang w:eastAsia="en-US"/>
        </w:rPr>
        <w:t xml:space="preserve">       Average</w:t>
      </w:r>
    </w:p>
    <w:p w14:paraId="4EB9F947" w14:textId="77777777" w:rsidR="00DE53D8" w:rsidRDefault="00DE53D8" w:rsidP="00DE53D8">
      <w:pPr>
        <w:keepLines w:val="0"/>
        <w:autoSpaceDE/>
        <w:autoSpaceDN/>
        <w:adjustRightInd/>
        <w:ind w:firstLine="720"/>
        <w:jc w:val="left"/>
        <w:rPr>
          <w:rFonts w:cs="Arial"/>
          <w:szCs w:val="22"/>
          <w:lang w:eastAsia="en-US"/>
        </w:rPr>
      </w:pPr>
    </w:p>
    <w:p w14:paraId="4F9CF6D4" w14:textId="77777777" w:rsidR="00DE53D8" w:rsidRDefault="00DE53D8" w:rsidP="00DE53D8">
      <w:pPr>
        <w:keepLines w:val="0"/>
        <w:autoSpaceDE/>
        <w:autoSpaceDN/>
        <w:adjustRightInd/>
        <w:ind w:firstLine="720"/>
        <w:jc w:val="left"/>
        <w:rPr>
          <w:rFonts w:cs="Arial"/>
          <w:szCs w:val="22"/>
          <w:lang w:eastAsia="en-US"/>
        </w:rPr>
      </w:pPr>
      <w:r w:rsidRPr="00DE53D8">
        <w:rPr>
          <w:rFonts w:cs="Arial"/>
          <w:szCs w:val="22"/>
          <w:lang w:eastAsia="en-US"/>
        </w:rPr>
        <w:t>where:</w:t>
      </w:r>
    </w:p>
    <w:p w14:paraId="0775D1F3" w14:textId="77777777" w:rsidR="00DE53D8" w:rsidRDefault="00DE53D8" w:rsidP="00DE53D8">
      <w:pPr>
        <w:keepLines w:val="0"/>
        <w:autoSpaceDE/>
        <w:autoSpaceDN/>
        <w:adjustRightInd/>
        <w:ind w:firstLine="720"/>
        <w:jc w:val="left"/>
        <w:rPr>
          <w:rFonts w:cs="Arial"/>
          <w:szCs w:val="22"/>
          <w:lang w:eastAsia="en-US"/>
        </w:rPr>
      </w:pPr>
    </w:p>
    <w:p w14:paraId="3361CDFA" w14:textId="77777777" w:rsidR="00DE53D8" w:rsidRDefault="00DE53D8" w:rsidP="00DE53D8">
      <w:pPr>
        <w:keepLines w:val="0"/>
        <w:autoSpaceDE/>
        <w:autoSpaceDN/>
        <w:adjustRightInd/>
        <w:ind w:left="1440" w:hanging="660"/>
        <w:jc w:val="left"/>
        <w:rPr>
          <w:rFonts w:cs="Arial"/>
          <w:szCs w:val="22"/>
          <w:lang w:eastAsia="en-US"/>
        </w:rPr>
      </w:pPr>
      <w:r w:rsidRPr="00DE53D8">
        <w:rPr>
          <w:rFonts w:cs="Arial"/>
          <w:b/>
          <w:szCs w:val="22"/>
          <w:lang w:eastAsia="en-US"/>
        </w:rPr>
        <w:t>N</w:t>
      </w:r>
      <w:r w:rsidRPr="00DE53D8">
        <w:rPr>
          <w:rFonts w:cs="Arial"/>
          <w:szCs w:val="22"/>
          <w:lang w:eastAsia="en-US"/>
        </w:rPr>
        <w:t xml:space="preserve"> </w:t>
      </w:r>
      <w:r>
        <w:rPr>
          <w:rFonts w:cs="Arial"/>
          <w:szCs w:val="22"/>
          <w:lang w:eastAsia="en-US"/>
        </w:rPr>
        <w:tab/>
        <w:t>I</w:t>
      </w:r>
      <w:r w:rsidRPr="00DE53D8">
        <w:rPr>
          <w:rFonts w:cs="Arial"/>
          <w:szCs w:val="22"/>
          <w:lang w:eastAsia="en-US"/>
        </w:rPr>
        <w:t xml:space="preserve">s the number of students in the group exceeding the maximum prescribed for the group, the group being weighted according to the following formula: the first excess student counts as one student, the second excess student counts as 1.25 students and the other excess students count as 1.5 students. </w:t>
      </w:r>
    </w:p>
    <w:p w14:paraId="728474AB" w14:textId="77777777" w:rsidR="00DE53D8" w:rsidRDefault="00DE53D8" w:rsidP="00DE53D8">
      <w:pPr>
        <w:keepLines w:val="0"/>
        <w:autoSpaceDE/>
        <w:autoSpaceDN/>
        <w:adjustRightInd/>
        <w:ind w:left="1440" w:hanging="660"/>
        <w:jc w:val="left"/>
        <w:rPr>
          <w:rFonts w:cs="Arial"/>
          <w:szCs w:val="22"/>
          <w:lang w:eastAsia="en-US"/>
        </w:rPr>
      </w:pPr>
    </w:p>
    <w:p w14:paraId="5E7CBC88" w14:textId="77777777" w:rsidR="00DE53D8" w:rsidRDefault="00DE53D8" w:rsidP="00DE53D8">
      <w:pPr>
        <w:keepLines w:val="0"/>
        <w:autoSpaceDE/>
        <w:autoSpaceDN/>
        <w:adjustRightInd/>
        <w:ind w:left="1440" w:hanging="22"/>
        <w:jc w:val="left"/>
        <w:rPr>
          <w:rFonts w:cs="Arial"/>
          <w:szCs w:val="22"/>
          <w:lang w:eastAsia="en-US"/>
        </w:rPr>
      </w:pPr>
      <w:r w:rsidRPr="00DE53D8">
        <w:rPr>
          <w:rFonts w:cs="Arial"/>
          <w:szCs w:val="22"/>
          <w:lang w:eastAsia="en-US"/>
        </w:rPr>
        <w:t>The average is the average determined in article 8-4.00 for this type of group.</w:t>
      </w:r>
    </w:p>
    <w:p w14:paraId="73ACBE2C" w14:textId="77777777" w:rsidR="00DE53D8" w:rsidRDefault="00DE53D8" w:rsidP="00DE53D8">
      <w:pPr>
        <w:keepLines w:val="0"/>
        <w:autoSpaceDE/>
        <w:autoSpaceDN/>
        <w:adjustRightInd/>
        <w:jc w:val="left"/>
        <w:rPr>
          <w:rFonts w:cs="Arial"/>
          <w:szCs w:val="22"/>
          <w:lang w:eastAsia="en-US"/>
        </w:rPr>
      </w:pPr>
    </w:p>
    <w:p w14:paraId="741A06AB" w14:textId="77777777" w:rsidR="00DE53D8" w:rsidRDefault="00DE53D8" w:rsidP="00DE53D8">
      <w:pPr>
        <w:keepLines w:val="0"/>
        <w:autoSpaceDE/>
        <w:autoSpaceDN/>
        <w:adjustRightInd/>
        <w:ind w:left="1418" w:hanging="698"/>
        <w:jc w:val="left"/>
        <w:rPr>
          <w:rFonts w:cs="Arial"/>
          <w:szCs w:val="22"/>
          <w:lang w:eastAsia="en-US"/>
        </w:rPr>
      </w:pPr>
      <w:r w:rsidRPr="00DE53D8">
        <w:rPr>
          <w:rFonts w:cs="Arial"/>
          <w:szCs w:val="22"/>
          <w:lang w:eastAsia="en-US"/>
        </w:rPr>
        <w:t xml:space="preserve">D </w:t>
      </w:r>
      <w:r>
        <w:rPr>
          <w:rFonts w:cs="Arial"/>
          <w:szCs w:val="22"/>
          <w:lang w:eastAsia="en-US"/>
        </w:rPr>
        <w:tab/>
      </w:r>
      <w:r w:rsidRPr="00DE53D8">
        <w:rPr>
          <w:rFonts w:cs="Arial"/>
          <w:szCs w:val="22"/>
          <w:lang w:eastAsia="en-US"/>
        </w:rPr>
        <w:t xml:space="preserve">is the prescribed number of teaching hours of the teacher concerned in the group during the school year or for a portion of the school year in accordance with subparagraph b) of article 2. </w:t>
      </w:r>
    </w:p>
    <w:p w14:paraId="6E1503B2" w14:textId="77777777" w:rsidR="00DE53D8" w:rsidRDefault="00DE53D8" w:rsidP="00DE53D8">
      <w:pPr>
        <w:keepLines w:val="0"/>
        <w:autoSpaceDE/>
        <w:autoSpaceDN/>
        <w:adjustRightInd/>
        <w:jc w:val="left"/>
        <w:rPr>
          <w:rFonts w:cs="Arial"/>
          <w:szCs w:val="22"/>
          <w:lang w:eastAsia="en-US"/>
        </w:rPr>
      </w:pPr>
    </w:p>
    <w:p w14:paraId="6EB474D0" w14:textId="77777777" w:rsidR="003B09A5" w:rsidRDefault="00DE53D8" w:rsidP="003B09A5">
      <w:pPr>
        <w:keepLines w:val="0"/>
        <w:autoSpaceDE/>
        <w:autoSpaceDN/>
        <w:adjustRightInd/>
        <w:ind w:left="720"/>
        <w:jc w:val="left"/>
        <w:rPr>
          <w:rFonts w:cs="Arial"/>
          <w:szCs w:val="22"/>
          <w:lang w:eastAsia="en-US"/>
        </w:rPr>
      </w:pPr>
      <w:r w:rsidRPr="00DE53D8">
        <w:rPr>
          <w:rFonts w:cs="Arial"/>
          <w:szCs w:val="22"/>
          <w:lang w:eastAsia="en-US"/>
        </w:rPr>
        <w:t xml:space="preserve">e) In order to simplify the planning and use of the funds, the board shall inform the </w:t>
      </w:r>
      <w:r w:rsidR="003B09A5">
        <w:rPr>
          <w:rFonts w:cs="Arial"/>
          <w:szCs w:val="22"/>
          <w:lang w:eastAsia="en-US"/>
        </w:rPr>
        <w:t xml:space="preserve"> </w:t>
      </w:r>
    </w:p>
    <w:p w14:paraId="46AAC965" w14:textId="77777777" w:rsidR="003B09A5" w:rsidRDefault="003B09A5" w:rsidP="003B09A5">
      <w:pPr>
        <w:keepLines w:val="0"/>
        <w:autoSpaceDE/>
        <w:autoSpaceDN/>
        <w:adjustRightInd/>
        <w:ind w:left="720"/>
        <w:jc w:val="left"/>
        <w:rPr>
          <w:rFonts w:cs="Arial"/>
          <w:szCs w:val="22"/>
          <w:lang w:eastAsia="en-US"/>
        </w:rPr>
      </w:pPr>
      <w:r>
        <w:rPr>
          <w:rFonts w:cs="Arial"/>
          <w:szCs w:val="22"/>
          <w:lang w:eastAsia="en-US"/>
        </w:rPr>
        <w:t xml:space="preserve">    </w:t>
      </w:r>
      <w:r w:rsidR="00DE53D8" w:rsidRPr="00DE53D8">
        <w:rPr>
          <w:rFonts w:cs="Arial"/>
          <w:szCs w:val="22"/>
          <w:lang w:eastAsia="en-US"/>
        </w:rPr>
        <w:t xml:space="preserve">school administration and the teachers concerned as soon as possible of the </w:t>
      </w:r>
      <w:r>
        <w:rPr>
          <w:rFonts w:cs="Arial"/>
          <w:szCs w:val="22"/>
          <w:lang w:eastAsia="en-US"/>
        </w:rPr>
        <w:t xml:space="preserve">   </w:t>
      </w:r>
    </w:p>
    <w:p w14:paraId="020A7B09" w14:textId="257B4CB8" w:rsidR="00DE53D8" w:rsidRDefault="003B09A5" w:rsidP="003B09A5">
      <w:pPr>
        <w:keepLines w:val="0"/>
        <w:autoSpaceDE/>
        <w:autoSpaceDN/>
        <w:adjustRightInd/>
        <w:ind w:left="720"/>
        <w:jc w:val="left"/>
        <w:rPr>
          <w:rFonts w:cs="Arial"/>
          <w:szCs w:val="22"/>
          <w:lang w:eastAsia="en-US"/>
        </w:rPr>
      </w:pPr>
      <w:r>
        <w:rPr>
          <w:rFonts w:cs="Arial"/>
          <w:szCs w:val="22"/>
          <w:lang w:eastAsia="en-US"/>
        </w:rPr>
        <w:t xml:space="preserve">    </w:t>
      </w:r>
      <w:r w:rsidR="00DE53D8" w:rsidRPr="00DE53D8">
        <w:rPr>
          <w:rFonts w:cs="Arial"/>
          <w:szCs w:val="22"/>
          <w:lang w:eastAsia="en-US"/>
        </w:rPr>
        <w:t>estimated amount that will be allocated for the school year.</w:t>
      </w:r>
    </w:p>
    <w:p w14:paraId="2455784F" w14:textId="77777777" w:rsidR="003B09A5" w:rsidRPr="003B09A5" w:rsidRDefault="003B09A5" w:rsidP="003B09A5">
      <w:pPr>
        <w:keepLines w:val="0"/>
        <w:autoSpaceDE/>
        <w:autoSpaceDN/>
        <w:adjustRightInd/>
        <w:ind w:left="720"/>
        <w:jc w:val="left"/>
        <w:rPr>
          <w:rFonts w:cs="Arial"/>
          <w:szCs w:val="22"/>
          <w:lang w:eastAsia="en-US"/>
        </w:rPr>
      </w:pPr>
    </w:p>
    <w:p w14:paraId="51895DAC" w14:textId="77777777" w:rsidR="003B09A5" w:rsidRDefault="003B09A5" w:rsidP="003B09A5">
      <w:pPr>
        <w:keepLines w:val="0"/>
        <w:autoSpaceDE/>
        <w:autoSpaceDN/>
        <w:adjustRightInd/>
        <w:ind w:firstLine="720"/>
        <w:jc w:val="left"/>
        <w:rPr>
          <w:rFonts w:cs="Arial"/>
          <w:szCs w:val="22"/>
          <w:lang w:eastAsia="en-US"/>
        </w:rPr>
      </w:pPr>
      <w:r w:rsidRPr="003B09A5">
        <w:rPr>
          <w:rFonts w:cs="Arial"/>
          <w:szCs w:val="22"/>
          <w:lang w:eastAsia="en-US"/>
        </w:rPr>
        <w:t xml:space="preserve">f) If the number of excess students increases during the school year, the estimated </w:t>
      </w:r>
    </w:p>
    <w:p w14:paraId="603C26A2" w14:textId="77777777" w:rsidR="003B09A5" w:rsidRDefault="003B09A5" w:rsidP="003B09A5">
      <w:pPr>
        <w:keepLines w:val="0"/>
        <w:autoSpaceDE/>
        <w:autoSpaceDN/>
        <w:adjustRightInd/>
        <w:ind w:left="720"/>
        <w:jc w:val="left"/>
        <w:rPr>
          <w:rFonts w:cs="Arial"/>
          <w:szCs w:val="22"/>
          <w:lang w:eastAsia="en-US"/>
        </w:rPr>
      </w:pPr>
      <w:r>
        <w:rPr>
          <w:rFonts w:cs="Arial"/>
          <w:szCs w:val="22"/>
          <w:lang w:eastAsia="en-US"/>
        </w:rPr>
        <w:t xml:space="preserve">   </w:t>
      </w:r>
      <w:r w:rsidRPr="003B09A5">
        <w:rPr>
          <w:rFonts w:cs="Arial"/>
          <w:szCs w:val="22"/>
          <w:lang w:eastAsia="en-US"/>
        </w:rPr>
        <w:t xml:space="preserve">amount shall be adjusted accordingly. </w:t>
      </w:r>
    </w:p>
    <w:p w14:paraId="4D525AF6" w14:textId="77777777" w:rsidR="003B09A5" w:rsidRDefault="003B09A5" w:rsidP="003B09A5">
      <w:pPr>
        <w:keepLines w:val="0"/>
        <w:autoSpaceDE/>
        <w:autoSpaceDN/>
        <w:adjustRightInd/>
        <w:ind w:left="720"/>
        <w:jc w:val="left"/>
        <w:rPr>
          <w:rFonts w:cs="Arial"/>
          <w:szCs w:val="22"/>
          <w:lang w:eastAsia="en-US"/>
        </w:rPr>
      </w:pPr>
    </w:p>
    <w:p w14:paraId="6B7870D9" w14:textId="77777777" w:rsidR="003B09A5" w:rsidRDefault="003B09A5" w:rsidP="003B09A5">
      <w:pPr>
        <w:keepLines w:val="0"/>
        <w:autoSpaceDE/>
        <w:autoSpaceDN/>
        <w:adjustRightInd/>
        <w:ind w:left="720"/>
        <w:jc w:val="left"/>
        <w:rPr>
          <w:rFonts w:cs="Arial"/>
          <w:szCs w:val="22"/>
          <w:lang w:eastAsia="en-US"/>
        </w:rPr>
      </w:pPr>
      <w:r w:rsidRPr="003B09A5">
        <w:rPr>
          <w:rFonts w:cs="Arial"/>
          <w:szCs w:val="22"/>
          <w:lang w:eastAsia="en-US"/>
        </w:rPr>
        <w:t xml:space="preserve">g) If the number of excess students decreases during the school year, the estimated </w:t>
      </w:r>
      <w:r>
        <w:rPr>
          <w:rFonts w:cs="Arial"/>
          <w:szCs w:val="22"/>
          <w:lang w:eastAsia="en-US"/>
        </w:rPr>
        <w:t xml:space="preserve"> </w:t>
      </w:r>
    </w:p>
    <w:p w14:paraId="04CFA652" w14:textId="77777777" w:rsidR="003B09A5" w:rsidRDefault="003B09A5" w:rsidP="003B09A5">
      <w:pPr>
        <w:keepLines w:val="0"/>
        <w:autoSpaceDE/>
        <w:autoSpaceDN/>
        <w:adjustRightInd/>
        <w:ind w:left="720"/>
        <w:jc w:val="left"/>
        <w:rPr>
          <w:rFonts w:cs="Arial"/>
          <w:szCs w:val="22"/>
          <w:lang w:eastAsia="en-US"/>
        </w:rPr>
      </w:pPr>
      <w:r>
        <w:rPr>
          <w:rFonts w:cs="Arial"/>
          <w:szCs w:val="22"/>
          <w:lang w:eastAsia="en-US"/>
        </w:rPr>
        <w:t xml:space="preserve">    </w:t>
      </w:r>
      <w:r w:rsidRPr="003B09A5">
        <w:rPr>
          <w:rFonts w:cs="Arial"/>
          <w:szCs w:val="22"/>
          <w:lang w:eastAsia="en-US"/>
        </w:rPr>
        <w:t xml:space="preserve">amount shall be reduced during the school year by the board after having consulted </w:t>
      </w:r>
      <w:r>
        <w:rPr>
          <w:rFonts w:cs="Arial"/>
          <w:szCs w:val="22"/>
          <w:lang w:eastAsia="en-US"/>
        </w:rPr>
        <w:t xml:space="preserve"> </w:t>
      </w:r>
    </w:p>
    <w:p w14:paraId="44281A65" w14:textId="18DCEF88" w:rsidR="003B09A5" w:rsidRPr="003B09A5" w:rsidRDefault="003B09A5" w:rsidP="003B09A5">
      <w:pPr>
        <w:keepLines w:val="0"/>
        <w:autoSpaceDE/>
        <w:autoSpaceDN/>
        <w:adjustRightInd/>
        <w:ind w:left="720"/>
        <w:jc w:val="left"/>
        <w:rPr>
          <w:rFonts w:cs="Arial"/>
          <w:szCs w:val="22"/>
          <w:lang w:eastAsia="en-US"/>
        </w:rPr>
      </w:pPr>
      <w:r>
        <w:rPr>
          <w:rFonts w:cs="Arial"/>
          <w:szCs w:val="22"/>
          <w:lang w:eastAsia="en-US"/>
        </w:rPr>
        <w:t xml:space="preserve">    </w:t>
      </w:r>
      <w:r w:rsidRPr="003B09A5">
        <w:rPr>
          <w:rFonts w:cs="Arial"/>
          <w:szCs w:val="22"/>
          <w:lang w:eastAsia="en-US"/>
        </w:rPr>
        <w:t>the teachers concerned.</w:t>
      </w:r>
    </w:p>
    <w:p w14:paraId="7DF52BFD" w14:textId="77777777" w:rsidR="003B09A5" w:rsidRPr="003B09A5" w:rsidRDefault="003B09A5" w:rsidP="003B09A5">
      <w:pPr>
        <w:keepLines w:val="0"/>
        <w:autoSpaceDE/>
        <w:autoSpaceDN/>
        <w:adjustRightInd/>
        <w:ind w:left="720"/>
        <w:jc w:val="left"/>
        <w:rPr>
          <w:rFonts w:cs="Arial"/>
          <w:szCs w:val="22"/>
          <w:lang w:eastAsia="en-US"/>
        </w:rPr>
      </w:pPr>
    </w:p>
    <w:p w14:paraId="53BAF8B2" w14:textId="77777777" w:rsidR="008421BC" w:rsidRPr="00DE53D8" w:rsidRDefault="008421BC" w:rsidP="0016049F">
      <w:pPr>
        <w:pStyle w:val="section"/>
        <w:rPr>
          <w:rFonts w:cs="Arial"/>
          <w:szCs w:val="22"/>
        </w:rPr>
      </w:pPr>
    </w:p>
    <w:p w14:paraId="02EBA980" w14:textId="77777777" w:rsidR="0016049F" w:rsidRPr="0016049F" w:rsidRDefault="0016049F" w:rsidP="0016049F">
      <w:pPr>
        <w:pStyle w:val="section"/>
      </w:pPr>
      <w:r w:rsidRPr="0016049F">
        <w:t>Section B</w:t>
      </w:r>
      <w:r w:rsidRPr="0016049F">
        <w:tab/>
        <w:t>Use of funds</w:t>
      </w:r>
    </w:p>
    <w:p w14:paraId="25D24D46" w14:textId="77777777" w:rsidR="0016049F" w:rsidRPr="0016049F" w:rsidRDefault="0016049F" w:rsidP="0016049F">
      <w:pPr>
        <w:pStyle w:val="niv1numerotation"/>
        <w:keepNext/>
        <w:ind w:left="562" w:hanging="562"/>
      </w:pPr>
      <w:r w:rsidRPr="0016049F">
        <w:t>3.</w:t>
      </w:r>
      <w:r w:rsidRPr="0016049F">
        <w:tab/>
        <w:t>Subject to article 2 g), the funds may be used to hire additional staff to work with students, provided that the staff does not acquire tenure. The funds may also be used to buy instructional materials for the school or to release teachers from their usual duties to participate in professional development activities or any other activity designed to improve student success.</w:t>
      </w:r>
    </w:p>
    <w:p w14:paraId="0FEB2BA2" w14:textId="77777777" w:rsidR="0016049F" w:rsidRPr="0016049F" w:rsidRDefault="0016049F" w:rsidP="0016049F">
      <w:pPr>
        <w:pStyle w:val="niv1numerotation"/>
      </w:pPr>
      <w:r w:rsidRPr="0016049F">
        <w:t>4.</w:t>
      </w:r>
      <w:r w:rsidRPr="0016049F">
        <w:tab/>
        <w:t>If the funds are earmarked for a project involving a group of teachers or the entire teaching staff of the school, the project must specify how the funds will be used.</w:t>
      </w:r>
    </w:p>
    <w:p w14:paraId="4BF5AEFB" w14:textId="77777777" w:rsidR="0016049F" w:rsidRPr="0016049F" w:rsidRDefault="0016049F" w:rsidP="0016049F">
      <w:pPr>
        <w:pStyle w:val="niv1numerotation"/>
      </w:pPr>
      <w:r w:rsidRPr="0016049F">
        <w:t>5.</w:t>
      </w:r>
      <w:r w:rsidRPr="0016049F">
        <w:tab/>
        <w:t>The committee prescribed in clause 8</w:t>
      </w:r>
      <w:r w:rsidRPr="0016049F">
        <w:noBreakHyphen/>
        <w:t>9.03 must be consulted concerning any element of the school’s organization plan dealing with the use of funds related to students covered by article 8</w:t>
      </w:r>
      <w:r w:rsidRPr="0016049F">
        <w:noBreakHyphen/>
        <w:t xml:space="preserve">9.00. The </w:t>
      </w:r>
      <w:r w:rsidRPr="0016049F">
        <w:rPr>
          <w:color w:val="000000"/>
        </w:rPr>
        <w:t xml:space="preserve">plan </w:t>
      </w:r>
      <w:r w:rsidRPr="0016049F">
        <w:t>must be submitted to the teachers for approval in accordance with article 8</w:t>
      </w:r>
      <w:r w:rsidRPr="0016049F">
        <w:noBreakHyphen/>
        <w:t>10.00.</w:t>
      </w:r>
    </w:p>
    <w:p w14:paraId="2B46B7D0" w14:textId="77777777" w:rsidR="0016049F" w:rsidRPr="0016049F" w:rsidRDefault="0016049F" w:rsidP="0016049F">
      <w:pPr>
        <w:pStyle w:val="niv1numerotation"/>
      </w:pPr>
      <w:r w:rsidRPr="0016049F">
        <w:t>6.</w:t>
      </w:r>
      <w:r w:rsidRPr="0016049F">
        <w:tab/>
        <w:t>In general, the plan applies to the entire school year, but can be reviewed under article 5.</w:t>
      </w:r>
    </w:p>
    <w:p w14:paraId="53067E3A" w14:textId="77777777" w:rsidR="0016049F" w:rsidRPr="0016049F" w:rsidRDefault="0016049F" w:rsidP="0016049F">
      <w:pPr>
        <w:pStyle w:val="niv1numerotation"/>
      </w:pPr>
      <w:r w:rsidRPr="0016049F">
        <w:t>7.</w:t>
      </w:r>
      <w:r w:rsidRPr="0016049F">
        <w:tab/>
        <w:t>The funds can only be used for the elements approved in the plan.</w:t>
      </w:r>
    </w:p>
    <w:p w14:paraId="3B2564D7" w14:textId="77777777" w:rsidR="0016049F" w:rsidRPr="0016049F" w:rsidRDefault="0016049F" w:rsidP="0016049F">
      <w:pPr>
        <w:pStyle w:val="niv1numerotation"/>
      </w:pPr>
      <w:r w:rsidRPr="0016049F">
        <w:t>8.</w:t>
      </w:r>
      <w:r w:rsidRPr="0016049F">
        <w:tab/>
        <w:t>Any expense financed under this appendix must take into account the distribution of the resources available for the school and respect the budgetary parameters established by the MELS.</w:t>
      </w:r>
    </w:p>
    <w:p w14:paraId="249A69EB" w14:textId="77777777" w:rsidR="0016049F" w:rsidRPr="0016049F" w:rsidRDefault="0016049F" w:rsidP="0016049F">
      <w:pPr>
        <w:pStyle w:val="niv1numerotation"/>
      </w:pPr>
      <w:r w:rsidRPr="0016049F">
        <w:t>9.</w:t>
      </w:r>
      <w:r w:rsidRPr="0016049F">
        <w:tab/>
        <w:t>The Provincial Advisory Committee shall study any provincial matter dealing with this appendix. In the event that the application of this appendix generates higher costs than those generated by the application of Appendix XXI, the parties may review or remove the appendix from the entente.</w:t>
      </w:r>
    </w:p>
    <w:p w14:paraId="52DE1FBB" w14:textId="77777777" w:rsidR="0016049F" w:rsidRPr="0016049F" w:rsidRDefault="0016049F" w:rsidP="0016049F">
      <w:pPr>
        <w:pStyle w:val="clauseparagraphe"/>
      </w:pPr>
    </w:p>
    <w:p w14:paraId="2E742E17" w14:textId="77777777" w:rsidR="0016049F" w:rsidRPr="0016049F" w:rsidRDefault="0016049F" w:rsidP="0016049F">
      <w:pPr>
        <w:pStyle w:val="clauseparagraphe"/>
      </w:pPr>
    </w:p>
    <w:p w14:paraId="3A18E413" w14:textId="77777777" w:rsidR="0016049F" w:rsidRPr="0016049F" w:rsidRDefault="0016049F" w:rsidP="0016049F">
      <w:pPr>
        <w:pStyle w:val="clauseparagraphe"/>
        <w:sectPr w:rsidR="0016049F" w:rsidRPr="0016049F" w:rsidSect="00811E62">
          <w:headerReference w:type="default" r:id="rId16"/>
          <w:footerReference w:type="default" r:id="rId17"/>
          <w:headerReference w:type="first" r:id="rId18"/>
          <w:footerReference w:type="first" r:id="rId19"/>
          <w:footnotePr>
            <w:numRestart w:val="eachPage"/>
          </w:footnotePr>
          <w:endnotePr>
            <w:numFmt w:val="decimal"/>
          </w:endnotePr>
          <w:pgSz w:w="12244" w:h="20181" w:code="5"/>
          <w:pgMar w:top="1728" w:right="1440" w:bottom="1728" w:left="1440" w:header="864" w:footer="864" w:gutter="0"/>
          <w:cols w:space="720"/>
          <w:noEndnote/>
          <w:titlePg/>
          <w:docGrid w:linePitch="299"/>
        </w:sectPr>
      </w:pPr>
    </w:p>
    <w:p w14:paraId="6EDDEE2C" w14:textId="77777777" w:rsidR="003B09A5" w:rsidRDefault="0016049F" w:rsidP="0016049F">
      <w:pPr>
        <w:pStyle w:val="annexe"/>
      </w:pPr>
      <w:bookmarkStart w:id="5" w:name="_Toc305756216"/>
      <w:r w:rsidRPr="0016049F">
        <w:t>Appendix XXI</w:t>
      </w:r>
      <w:r w:rsidRPr="0016049F">
        <w:tab/>
      </w:r>
    </w:p>
    <w:p w14:paraId="67F27DD3" w14:textId="53070FE9" w:rsidR="0016049F" w:rsidRPr="0016049F" w:rsidRDefault="0016049F" w:rsidP="0016049F">
      <w:pPr>
        <w:pStyle w:val="annexe"/>
      </w:pPr>
      <w:r w:rsidRPr="0016049F">
        <w:t>Compensation for exceeding the maximum number of students per group</w:t>
      </w:r>
      <w:bookmarkEnd w:id="5"/>
    </w:p>
    <w:p w14:paraId="5CD1E815" w14:textId="77777777" w:rsidR="0016049F" w:rsidRPr="0016049F" w:rsidRDefault="0016049F" w:rsidP="0016049F">
      <w:pPr>
        <w:pStyle w:val="clauseparagraphe"/>
      </w:pPr>
      <w:r w:rsidRPr="0016049F">
        <w:t>This appendix applies to schools of over 100 students and to those that choose to adhere to it in accordance with article 8</w:t>
      </w:r>
      <w:r w:rsidRPr="0016049F">
        <w:noBreakHyphen/>
        <w:t>10.00.</w:t>
      </w:r>
    </w:p>
    <w:p w14:paraId="7BC16510" w14:textId="77777777" w:rsidR="0016049F" w:rsidRPr="0016049F" w:rsidRDefault="0016049F" w:rsidP="0016049F">
      <w:pPr>
        <w:pStyle w:val="niv1numerotation"/>
      </w:pPr>
      <w:r w:rsidRPr="0016049F">
        <w:t>A)</w:t>
      </w:r>
      <w:r w:rsidRPr="0016049F">
        <w:tab/>
        <w:t>For each group of students whose number exceeds the maximum prescribed in article 8</w:t>
      </w:r>
      <w:r w:rsidRPr="0016049F">
        <w:noBreakHyphen/>
        <w:t>4.00 or 13</w:t>
      </w:r>
      <w:r w:rsidRPr="0016049F">
        <w:noBreakHyphen/>
        <w:t>15.00, the teacher concerned is entitled, subject to articles 5</w:t>
      </w:r>
      <w:r w:rsidRPr="0016049F">
        <w:noBreakHyphen/>
        <w:t>10.00 and 5</w:t>
      </w:r>
      <w:r w:rsidRPr="0016049F">
        <w:noBreakHyphen/>
        <w:t>13.00, to the compensation C defined as follows for each portion of the school calendar to which it applies:</w:t>
      </w:r>
    </w:p>
    <w:tbl>
      <w:tblPr>
        <w:tblW w:w="0" w:type="auto"/>
        <w:tblInd w:w="430" w:type="dxa"/>
        <w:tblCellMar>
          <w:left w:w="70" w:type="dxa"/>
          <w:right w:w="70" w:type="dxa"/>
        </w:tblCellMar>
        <w:tblLook w:val="0000" w:firstRow="0" w:lastRow="0" w:firstColumn="0" w:lastColumn="0" w:noHBand="0" w:noVBand="0"/>
      </w:tblPr>
      <w:tblGrid>
        <w:gridCol w:w="720"/>
        <w:gridCol w:w="990"/>
        <w:gridCol w:w="1530"/>
      </w:tblGrid>
      <w:tr w:rsidR="0016049F" w:rsidRPr="0016049F" w14:paraId="0053A851" w14:textId="77777777" w:rsidTr="00811E62">
        <w:tc>
          <w:tcPr>
            <w:tcW w:w="720" w:type="dxa"/>
            <w:vAlign w:val="bottom"/>
          </w:tcPr>
          <w:p w14:paraId="454F052F" w14:textId="77777777" w:rsidR="0016049F" w:rsidRPr="0016049F" w:rsidRDefault="0016049F" w:rsidP="00811E62">
            <w:pPr>
              <w:jc w:val="center"/>
            </w:pPr>
            <w:r w:rsidRPr="0016049F">
              <w:t>C =</w:t>
            </w:r>
          </w:p>
        </w:tc>
        <w:tc>
          <w:tcPr>
            <w:tcW w:w="990" w:type="dxa"/>
            <w:tcBorders>
              <w:bottom w:val="single" w:sz="4" w:space="0" w:color="auto"/>
            </w:tcBorders>
            <w:vAlign w:val="bottom"/>
          </w:tcPr>
          <w:p w14:paraId="0386A4FC" w14:textId="77777777" w:rsidR="0016049F" w:rsidRPr="0016049F" w:rsidRDefault="0016049F" w:rsidP="00811E62">
            <w:pPr>
              <w:jc w:val="center"/>
            </w:pPr>
            <w:r w:rsidRPr="0016049F">
              <w:t>27  X  N</w:t>
            </w:r>
          </w:p>
        </w:tc>
        <w:tc>
          <w:tcPr>
            <w:tcW w:w="1530" w:type="dxa"/>
            <w:vAlign w:val="bottom"/>
          </w:tcPr>
          <w:p w14:paraId="5F7400E8" w14:textId="77777777" w:rsidR="0016049F" w:rsidRPr="0016049F" w:rsidRDefault="0016049F" w:rsidP="00811E62">
            <w:pPr>
              <w:jc w:val="center"/>
            </w:pPr>
            <w:r w:rsidRPr="0016049F">
              <w:t>X  D  X  $1.20</w:t>
            </w:r>
          </w:p>
        </w:tc>
      </w:tr>
      <w:tr w:rsidR="0016049F" w:rsidRPr="0016049F" w14:paraId="4C31305C" w14:textId="77777777" w:rsidTr="00811E62">
        <w:tc>
          <w:tcPr>
            <w:tcW w:w="720" w:type="dxa"/>
          </w:tcPr>
          <w:p w14:paraId="246CCB59" w14:textId="77777777" w:rsidR="0016049F" w:rsidRPr="0016049F" w:rsidRDefault="0016049F" w:rsidP="00811E62">
            <w:pPr>
              <w:jc w:val="center"/>
            </w:pPr>
          </w:p>
        </w:tc>
        <w:tc>
          <w:tcPr>
            <w:tcW w:w="990" w:type="dxa"/>
            <w:tcBorders>
              <w:top w:val="single" w:sz="4" w:space="0" w:color="auto"/>
            </w:tcBorders>
          </w:tcPr>
          <w:p w14:paraId="7CC1D758" w14:textId="77777777" w:rsidR="0016049F" w:rsidRPr="0016049F" w:rsidRDefault="0016049F" w:rsidP="00811E62">
            <w:pPr>
              <w:jc w:val="center"/>
            </w:pPr>
            <w:r w:rsidRPr="0016049F">
              <w:t>Average</w:t>
            </w:r>
          </w:p>
        </w:tc>
        <w:tc>
          <w:tcPr>
            <w:tcW w:w="1530" w:type="dxa"/>
          </w:tcPr>
          <w:p w14:paraId="336F342B" w14:textId="77777777" w:rsidR="0016049F" w:rsidRPr="0016049F" w:rsidRDefault="0016049F" w:rsidP="00811E62">
            <w:pPr>
              <w:jc w:val="center"/>
            </w:pPr>
          </w:p>
        </w:tc>
      </w:tr>
    </w:tbl>
    <w:p w14:paraId="161911FD" w14:textId="77777777" w:rsidR="0016049F" w:rsidRPr="0016049F" w:rsidRDefault="0016049F" w:rsidP="0016049F"/>
    <w:p w14:paraId="5AD3E535" w14:textId="77777777" w:rsidR="0016049F" w:rsidRPr="0016049F" w:rsidRDefault="0016049F" w:rsidP="0016049F">
      <w:pPr>
        <w:pStyle w:val="niv1paragraphe"/>
      </w:pPr>
      <w:r w:rsidRPr="0016049F">
        <w:t>where:</w:t>
      </w:r>
    </w:p>
    <w:p w14:paraId="0E0D1B57" w14:textId="77777777" w:rsidR="0016049F" w:rsidRPr="0016049F" w:rsidRDefault="0016049F" w:rsidP="0016049F">
      <w:pPr>
        <w:pStyle w:val="niv1paragraphe"/>
      </w:pPr>
      <w:r w:rsidRPr="0016049F">
        <w:t>N equals the number of students in the group in excess of the maximum prescribed for the group, the number being weighted according to the following formula:  the first student exceeding the maximum counts as 1 student, the second student exceeding the maximum counts as 1.25 students and the third student and any additional student count as 1.5 students.</w:t>
      </w:r>
    </w:p>
    <w:p w14:paraId="27DEA077" w14:textId="77777777" w:rsidR="0016049F" w:rsidRPr="0016049F" w:rsidRDefault="0016049F" w:rsidP="0016049F">
      <w:pPr>
        <w:pStyle w:val="niv1paragraphe"/>
      </w:pPr>
      <w:r w:rsidRPr="0016049F">
        <w:t>Average equals the average determined in article 8</w:t>
      </w:r>
      <w:r w:rsidRPr="0016049F">
        <w:noBreakHyphen/>
        <w:t>4.00 or 13</w:t>
      </w:r>
      <w:r w:rsidRPr="0016049F">
        <w:noBreakHyphen/>
        <w:t>15.00 for this type of students.</w:t>
      </w:r>
    </w:p>
    <w:p w14:paraId="22BEB020" w14:textId="77777777" w:rsidR="0016049F" w:rsidRPr="0016049F" w:rsidRDefault="0016049F" w:rsidP="0016049F">
      <w:pPr>
        <w:pStyle w:val="niv1paragraphe"/>
      </w:pPr>
      <w:r w:rsidRPr="0016049F">
        <w:t>D equals the teaching time assumed for the student group by the teacher during a given portion of the school calendar.</w:t>
      </w:r>
    </w:p>
    <w:p w14:paraId="08778CA0" w14:textId="77777777" w:rsidR="0016049F" w:rsidRPr="0016049F" w:rsidRDefault="0016049F" w:rsidP="0016049F">
      <w:pPr>
        <w:pStyle w:val="niv1paragraphe"/>
      </w:pPr>
      <w:r w:rsidRPr="0016049F">
        <w:t>The time reflects the number of hours at the preschool and elementary levels and the number of 50-minute periods or the equivalent in general education at the secondary level or in vocational training, multiplied by the number of teaching days prescribed in the school calendar for which such excess situation exists divided by five.</w:t>
      </w:r>
    </w:p>
    <w:p w14:paraId="6D5A9729" w14:textId="77777777" w:rsidR="0016049F" w:rsidRPr="0016049F" w:rsidRDefault="0016049F" w:rsidP="0016049F">
      <w:pPr>
        <w:pStyle w:val="niv1paragraphe"/>
      </w:pPr>
      <w:r w:rsidRPr="0016049F">
        <w:t>Example:  22 periods of 45 minutes = 19.8 periods of 50 minutes</w:t>
      </w:r>
    </w:p>
    <w:p w14:paraId="4765F336" w14:textId="77777777" w:rsidR="0016049F" w:rsidRPr="0016049F" w:rsidRDefault="0016049F" w:rsidP="0016049F">
      <w:pPr>
        <w:pStyle w:val="niv1numerotation"/>
      </w:pPr>
      <w:r w:rsidRPr="0016049F">
        <w:t>B)</w:t>
      </w:r>
      <w:r w:rsidRPr="0016049F">
        <w:tab/>
        <w:t>The annual compensation to which the teacher is entitled shall be limited to:</w:t>
      </w:r>
    </w:p>
    <w:p w14:paraId="2D302713" w14:textId="77777777" w:rsidR="0016049F" w:rsidRPr="0016049F" w:rsidRDefault="0016049F" w:rsidP="0016049F">
      <w:pPr>
        <w:pStyle w:val="niv2numerotationsansesp"/>
      </w:pPr>
      <w:r w:rsidRPr="0016049F">
        <w:t>-</w:t>
      </w:r>
      <w:r w:rsidRPr="0016049F">
        <w:tab/>
        <w:t>$1 752 for the first student exceeding the maximum prescribed;</w:t>
      </w:r>
    </w:p>
    <w:p w14:paraId="2B57D02E" w14:textId="77777777" w:rsidR="0016049F" w:rsidRPr="0016049F" w:rsidRDefault="0016049F" w:rsidP="0016049F">
      <w:pPr>
        <w:pStyle w:val="niv2numerotationsansesp"/>
      </w:pPr>
      <w:r w:rsidRPr="0016049F">
        <w:t>-</w:t>
      </w:r>
      <w:r w:rsidRPr="0016049F">
        <w:tab/>
        <w:t>$2 190 for the second student exceeding the maximum prescribed;</w:t>
      </w:r>
    </w:p>
    <w:p w14:paraId="62DA4B1A" w14:textId="77777777" w:rsidR="0016049F" w:rsidRPr="0016049F" w:rsidRDefault="0016049F" w:rsidP="0016049F">
      <w:pPr>
        <w:pStyle w:val="niv2numerotation"/>
      </w:pPr>
      <w:r w:rsidRPr="0016049F">
        <w:t>-</w:t>
      </w:r>
      <w:r w:rsidRPr="0016049F">
        <w:tab/>
        <w:t>$2 628 for any other student exceeding the maximum prescribed.</w:t>
      </w:r>
    </w:p>
    <w:p w14:paraId="6B800ED7" w14:textId="77777777" w:rsidR="0016049F" w:rsidRPr="0016049F" w:rsidRDefault="0016049F" w:rsidP="0016049F">
      <w:pPr>
        <w:pStyle w:val="niv1paragraphe"/>
        <w:rPr>
          <w:b/>
          <w:bCs/>
        </w:rPr>
      </w:pPr>
      <w:r w:rsidRPr="0016049F">
        <w:rPr>
          <w:b/>
          <w:bCs/>
        </w:rPr>
        <w:t>EXAMPLE</w:t>
      </w:r>
    </w:p>
    <w:p w14:paraId="2AC64B9D" w14:textId="77777777" w:rsidR="0016049F" w:rsidRPr="0016049F" w:rsidRDefault="0016049F" w:rsidP="0016049F">
      <w:pPr>
        <w:pStyle w:val="niv1paragraphe"/>
      </w:pPr>
      <w:r w:rsidRPr="0016049F">
        <w:t>A teacher at the secondary level has a group of 36 students (the maximum of which is 32) for five periods of 50 minutes during the entire school year.</w:t>
      </w:r>
    </w:p>
    <w:tbl>
      <w:tblPr>
        <w:tblW w:w="0" w:type="auto"/>
        <w:tblInd w:w="430" w:type="dxa"/>
        <w:tblCellMar>
          <w:left w:w="70" w:type="dxa"/>
          <w:right w:w="70" w:type="dxa"/>
        </w:tblCellMar>
        <w:tblLook w:val="0000" w:firstRow="0" w:lastRow="0" w:firstColumn="0" w:lastColumn="0" w:noHBand="0" w:noVBand="0"/>
      </w:tblPr>
      <w:tblGrid>
        <w:gridCol w:w="720"/>
        <w:gridCol w:w="990"/>
        <w:gridCol w:w="1530"/>
      </w:tblGrid>
      <w:tr w:rsidR="0016049F" w:rsidRPr="0016049F" w14:paraId="43CA0D1D" w14:textId="77777777" w:rsidTr="00811E62">
        <w:tc>
          <w:tcPr>
            <w:tcW w:w="720" w:type="dxa"/>
            <w:vAlign w:val="bottom"/>
          </w:tcPr>
          <w:p w14:paraId="144F831B" w14:textId="77777777" w:rsidR="0016049F" w:rsidRPr="0016049F" w:rsidRDefault="0016049F" w:rsidP="00811E62">
            <w:pPr>
              <w:jc w:val="center"/>
            </w:pPr>
            <w:r w:rsidRPr="0016049F">
              <w:t>C =</w:t>
            </w:r>
          </w:p>
        </w:tc>
        <w:tc>
          <w:tcPr>
            <w:tcW w:w="990" w:type="dxa"/>
            <w:tcBorders>
              <w:bottom w:val="single" w:sz="4" w:space="0" w:color="auto"/>
            </w:tcBorders>
            <w:vAlign w:val="bottom"/>
          </w:tcPr>
          <w:p w14:paraId="496557B5" w14:textId="77777777" w:rsidR="0016049F" w:rsidRPr="0016049F" w:rsidRDefault="0016049F" w:rsidP="00811E62">
            <w:pPr>
              <w:jc w:val="center"/>
            </w:pPr>
            <w:r w:rsidRPr="0016049F">
              <w:t>27  X  N</w:t>
            </w:r>
          </w:p>
        </w:tc>
        <w:tc>
          <w:tcPr>
            <w:tcW w:w="1530" w:type="dxa"/>
            <w:vAlign w:val="bottom"/>
          </w:tcPr>
          <w:p w14:paraId="4FE29DBC" w14:textId="77777777" w:rsidR="0016049F" w:rsidRPr="0016049F" w:rsidRDefault="0016049F" w:rsidP="00811E62">
            <w:pPr>
              <w:jc w:val="center"/>
            </w:pPr>
            <w:r w:rsidRPr="0016049F">
              <w:t>X  D  X  $1.20</w:t>
            </w:r>
          </w:p>
        </w:tc>
      </w:tr>
      <w:tr w:rsidR="0016049F" w:rsidRPr="0016049F" w14:paraId="4F4B084F" w14:textId="77777777" w:rsidTr="00811E62">
        <w:tc>
          <w:tcPr>
            <w:tcW w:w="720" w:type="dxa"/>
          </w:tcPr>
          <w:p w14:paraId="3965E6E1" w14:textId="77777777" w:rsidR="0016049F" w:rsidRPr="0016049F" w:rsidRDefault="0016049F" w:rsidP="00811E62">
            <w:pPr>
              <w:jc w:val="center"/>
            </w:pPr>
          </w:p>
        </w:tc>
        <w:tc>
          <w:tcPr>
            <w:tcW w:w="990" w:type="dxa"/>
            <w:tcBorders>
              <w:top w:val="single" w:sz="4" w:space="0" w:color="auto"/>
            </w:tcBorders>
          </w:tcPr>
          <w:p w14:paraId="15571B4F" w14:textId="77777777" w:rsidR="0016049F" w:rsidRPr="0016049F" w:rsidRDefault="0016049F" w:rsidP="00811E62">
            <w:pPr>
              <w:jc w:val="center"/>
            </w:pPr>
            <w:r w:rsidRPr="0016049F">
              <w:t>Average</w:t>
            </w:r>
          </w:p>
        </w:tc>
        <w:tc>
          <w:tcPr>
            <w:tcW w:w="1530" w:type="dxa"/>
          </w:tcPr>
          <w:p w14:paraId="49BF69CF" w14:textId="77777777" w:rsidR="0016049F" w:rsidRPr="0016049F" w:rsidRDefault="0016049F" w:rsidP="00811E62">
            <w:pPr>
              <w:jc w:val="center"/>
            </w:pPr>
          </w:p>
        </w:tc>
      </w:tr>
    </w:tbl>
    <w:p w14:paraId="0C8A9DF0" w14:textId="77777777" w:rsidR="0016049F" w:rsidRPr="0016049F" w:rsidRDefault="0016049F" w:rsidP="0016049F"/>
    <w:p w14:paraId="3CD9AE7E" w14:textId="77777777" w:rsidR="0016049F" w:rsidRPr="0016049F" w:rsidRDefault="0016049F" w:rsidP="0016049F">
      <w:pPr>
        <w:pStyle w:val="niv1paragraphe"/>
      </w:pPr>
      <w:r w:rsidRPr="0016049F">
        <w:t>N = 5.25 in this case due to the fact that the maximum is exceeded by four students (36 - 32):</w:t>
      </w:r>
    </w:p>
    <w:tbl>
      <w:tblPr>
        <w:tblW w:w="0" w:type="auto"/>
        <w:tblInd w:w="567" w:type="dxa"/>
        <w:tblCellMar>
          <w:left w:w="70" w:type="dxa"/>
          <w:right w:w="70" w:type="dxa"/>
        </w:tblCellMar>
        <w:tblLook w:val="0000" w:firstRow="0" w:lastRow="0" w:firstColumn="0" w:lastColumn="0" w:noHBand="0" w:noVBand="0"/>
      </w:tblPr>
      <w:tblGrid>
        <w:gridCol w:w="1806"/>
        <w:gridCol w:w="709"/>
        <w:gridCol w:w="709"/>
      </w:tblGrid>
      <w:tr w:rsidR="0016049F" w:rsidRPr="0016049F" w14:paraId="563F561A" w14:textId="77777777" w:rsidTr="00811E62">
        <w:tc>
          <w:tcPr>
            <w:tcW w:w="1806" w:type="dxa"/>
          </w:tcPr>
          <w:p w14:paraId="0607FB5B" w14:textId="77777777" w:rsidR="0016049F" w:rsidRPr="0016049F" w:rsidRDefault="0016049F" w:rsidP="00811E62">
            <w:r w:rsidRPr="0016049F">
              <w:t>1</w:t>
            </w:r>
            <w:r w:rsidRPr="0016049F">
              <w:rPr>
                <w:vertAlign w:val="superscript"/>
              </w:rPr>
              <w:t>st</w:t>
            </w:r>
            <w:r w:rsidRPr="0016049F">
              <w:t xml:space="preserve"> student</w:t>
            </w:r>
          </w:p>
        </w:tc>
        <w:tc>
          <w:tcPr>
            <w:tcW w:w="709" w:type="dxa"/>
          </w:tcPr>
          <w:p w14:paraId="7B4294E4" w14:textId="77777777" w:rsidR="0016049F" w:rsidRPr="0016049F" w:rsidRDefault="0016049F" w:rsidP="00811E62">
            <w:r w:rsidRPr="0016049F">
              <w:t>=</w:t>
            </w:r>
          </w:p>
        </w:tc>
        <w:tc>
          <w:tcPr>
            <w:tcW w:w="709" w:type="dxa"/>
          </w:tcPr>
          <w:p w14:paraId="4456EFEE" w14:textId="77777777" w:rsidR="0016049F" w:rsidRPr="0016049F" w:rsidRDefault="0016049F" w:rsidP="00811E62">
            <w:r w:rsidRPr="0016049F">
              <w:t>1</w:t>
            </w:r>
          </w:p>
        </w:tc>
      </w:tr>
      <w:tr w:rsidR="0016049F" w:rsidRPr="0016049F" w14:paraId="643D19A8" w14:textId="77777777" w:rsidTr="00811E62">
        <w:tc>
          <w:tcPr>
            <w:tcW w:w="1806" w:type="dxa"/>
          </w:tcPr>
          <w:p w14:paraId="56D6F8B6" w14:textId="77777777" w:rsidR="0016049F" w:rsidRPr="0016049F" w:rsidRDefault="0016049F" w:rsidP="00811E62">
            <w:r w:rsidRPr="0016049F">
              <w:t>2</w:t>
            </w:r>
            <w:r w:rsidRPr="0016049F">
              <w:rPr>
                <w:vertAlign w:val="superscript"/>
              </w:rPr>
              <w:t>nd</w:t>
            </w:r>
            <w:r w:rsidRPr="0016049F">
              <w:t xml:space="preserve"> student</w:t>
            </w:r>
          </w:p>
        </w:tc>
        <w:tc>
          <w:tcPr>
            <w:tcW w:w="709" w:type="dxa"/>
          </w:tcPr>
          <w:p w14:paraId="10105315" w14:textId="77777777" w:rsidR="0016049F" w:rsidRPr="0016049F" w:rsidRDefault="0016049F" w:rsidP="00811E62">
            <w:r w:rsidRPr="0016049F">
              <w:t>=</w:t>
            </w:r>
          </w:p>
        </w:tc>
        <w:tc>
          <w:tcPr>
            <w:tcW w:w="709" w:type="dxa"/>
          </w:tcPr>
          <w:p w14:paraId="5D5014DC" w14:textId="77777777" w:rsidR="0016049F" w:rsidRPr="0016049F" w:rsidRDefault="0016049F" w:rsidP="00811E62">
            <w:r w:rsidRPr="0016049F">
              <w:t>1.25</w:t>
            </w:r>
          </w:p>
        </w:tc>
      </w:tr>
      <w:tr w:rsidR="0016049F" w:rsidRPr="0016049F" w14:paraId="44804716" w14:textId="77777777" w:rsidTr="00811E62">
        <w:tc>
          <w:tcPr>
            <w:tcW w:w="1806" w:type="dxa"/>
          </w:tcPr>
          <w:p w14:paraId="170E24CA" w14:textId="77777777" w:rsidR="0016049F" w:rsidRPr="0016049F" w:rsidRDefault="0016049F" w:rsidP="00811E62">
            <w:r w:rsidRPr="0016049F">
              <w:t>3</w:t>
            </w:r>
            <w:r w:rsidRPr="0016049F">
              <w:rPr>
                <w:vertAlign w:val="superscript"/>
              </w:rPr>
              <w:t>rd</w:t>
            </w:r>
            <w:r w:rsidRPr="0016049F">
              <w:t xml:space="preserve"> student</w:t>
            </w:r>
          </w:p>
        </w:tc>
        <w:tc>
          <w:tcPr>
            <w:tcW w:w="709" w:type="dxa"/>
          </w:tcPr>
          <w:p w14:paraId="14A61C4C" w14:textId="77777777" w:rsidR="0016049F" w:rsidRPr="0016049F" w:rsidRDefault="0016049F" w:rsidP="00811E62">
            <w:r w:rsidRPr="0016049F">
              <w:t>=</w:t>
            </w:r>
          </w:p>
        </w:tc>
        <w:tc>
          <w:tcPr>
            <w:tcW w:w="709" w:type="dxa"/>
          </w:tcPr>
          <w:p w14:paraId="43984AF4" w14:textId="77777777" w:rsidR="0016049F" w:rsidRPr="0016049F" w:rsidRDefault="0016049F" w:rsidP="00811E62">
            <w:r w:rsidRPr="0016049F">
              <w:t>1.50</w:t>
            </w:r>
          </w:p>
        </w:tc>
      </w:tr>
      <w:tr w:rsidR="0016049F" w:rsidRPr="0016049F" w14:paraId="237BA98D" w14:textId="77777777" w:rsidTr="00811E62">
        <w:tc>
          <w:tcPr>
            <w:tcW w:w="1806" w:type="dxa"/>
          </w:tcPr>
          <w:p w14:paraId="0833E5AC" w14:textId="77777777" w:rsidR="0016049F" w:rsidRPr="0016049F" w:rsidRDefault="0016049F" w:rsidP="00811E62">
            <w:r w:rsidRPr="0016049F">
              <w:t>4</w:t>
            </w:r>
            <w:r w:rsidRPr="0016049F">
              <w:rPr>
                <w:vertAlign w:val="superscript"/>
              </w:rPr>
              <w:t>th</w:t>
            </w:r>
            <w:r w:rsidRPr="0016049F">
              <w:t xml:space="preserve"> student</w:t>
            </w:r>
          </w:p>
        </w:tc>
        <w:tc>
          <w:tcPr>
            <w:tcW w:w="709" w:type="dxa"/>
          </w:tcPr>
          <w:p w14:paraId="49FEA052" w14:textId="77777777" w:rsidR="0016049F" w:rsidRPr="0016049F" w:rsidRDefault="0016049F" w:rsidP="00811E62">
            <w:r w:rsidRPr="0016049F">
              <w:t>=</w:t>
            </w:r>
          </w:p>
        </w:tc>
        <w:tc>
          <w:tcPr>
            <w:tcW w:w="709" w:type="dxa"/>
          </w:tcPr>
          <w:p w14:paraId="48594367" w14:textId="77777777" w:rsidR="0016049F" w:rsidRPr="0016049F" w:rsidRDefault="0016049F" w:rsidP="00811E62">
            <w:pPr>
              <w:rPr>
                <w:u w:val="single"/>
              </w:rPr>
            </w:pPr>
            <w:r w:rsidRPr="0016049F">
              <w:rPr>
                <w:u w:val="single"/>
              </w:rPr>
              <w:t>1.50</w:t>
            </w:r>
          </w:p>
        </w:tc>
      </w:tr>
      <w:tr w:rsidR="0016049F" w:rsidRPr="0016049F" w14:paraId="64E50456" w14:textId="77777777" w:rsidTr="00811E62">
        <w:tc>
          <w:tcPr>
            <w:tcW w:w="1806" w:type="dxa"/>
          </w:tcPr>
          <w:p w14:paraId="5A24459C" w14:textId="77777777" w:rsidR="0016049F" w:rsidRPr="0016049F" w:rsidRDefault="0016049F" w:rsidP="00811E62">
            <w:r w:rsidRPr="0016049F">
              <w:t>Total</w:t>
            </w:r>
          </w:p>
        </w:tc>
        <w:tc>
          <w:tcPr>
            <w:tcW w:w="709" w:type="dxa"/>
          </w:tcPr>
          <w:p w14:paraId="3C8F6523" w14:textId="77777777" w:rsidR="0016049F" w:rsidRPr="0016049F" w:rsidRDefault="0016049F" w:rsidP="00811E62">
            <w:r w:rsidRPr="0016049F">
              <w:t>=</w:t>
            </w:r>
          </w:p>
        </w:tc>
        <w:tc>
          <w:tcPr>
            <w:tcW w:w="709" w:type="dxa"/>
          </w:tcPr>
          <w:p w14:paraId="6427C608" w14:textId="77777777" w:rsidR="0016049F" w:rsidRPr="0016049F" w:rsidRDefault="0016049F" w:rsidP="00811E62">
            <w:r w:rsidRPr="0016049F">
              <w:t>5.25</w:t>
            </w:r>
          </w:p>
        </w:tc>
      </w:tr>
      <w:tr w:rsidR="0016049F" w:rsidRPr="0016049F" w14:paraId="0FF38CDE" w14:textId="77777777" w:rsidTr="00811E62">
        <w:tc>
          <w:tcPr>
            <w:tcW w:w="1806" w:type="dxa"/>
          </w:tcPr>
          <w:p w14:paraId="40E43281" w14:textId="77777777" w:rsidR="0016049F" w:rsidRPr="0016049F" w:rsidRDefault="0016049F" w:rsidP="00811E62"/>
        </w:tc>
        <w:tc>
          <w:tcPr>
            <w:tcW w:w="709" w:type="dxa"/>
          </w:tcPr>
          <w:p w14:paraId="0D7261D9" w14:textId="77777777" w:rsidR="0016049F" w:rsidRPr="0016049F" w:rsidRDefault="0016049F" w:rsidP="00811E62"/>
        </w:tc>
        <w:tc>
          <w:tcPr>
            <w:tcW w:w="709" w:type="dxa"/>
          </w:tcPr>
          <w:p w14:paraId="78207348" w14:textId="77777777" w:rsidR="0016049F" w:rsidRPr="0016049F" w:rsidRDefault="0016049F" w:rsidP="00811E62"/>
        </w:tc>
      </w:tr>
      <w:tr w:rsidR="0016049F" w:rsidRPr="0016049F" w14:paraId="14C3D4E0" w14:textId="77777777" w:rsidTr="00811E62">
        <w:tc>
          <w:tcPr>
            <w:tcW w:w="1806" w:type="dxa"/>
          </w:tcPr>
          <w:p w14:paraId="0D6FCFEE" w14:textId="77777777" w:rsidR="0016049F" w:rsidRPr="0016049F" w:rsidRDefault="0016049F" w:rsidP="00811E62">
            <w:r w:rsidRPr="0016049F">
              <w:t>Average = 30</w:t>
            </w:r>
          </w:p>
        </w:tc>
        <w:tc>
          <w:tcPr>
            <w:tcW w:w="709" w:type="dxa"/>
          </w:tcPr>
          <w:p w14:paraId="1588A88B" w14:textId="77777777" w:rsidR="0016049F" w:rsidRPr="0016049F" w:rsidRDefault="0016049F" w:rsidP="00811E62"/>
        </w:tc>
        <w:tc>
          <w:tcPr>
            <w:tcW w:w="709" w:type="dxa"/>
          </w:tcPr>
          <w:p w14:paraId="36B6901F" w14:textId="77777777" w:rsidR="0016049F" w:rsidRPr="0016049F" w:rsidRDefault="0016049F" w:rsidP="00811E62"/>
        </w:tc>
      </w:tr>
    </w:tbl>
    <w:p w14:paraId="37CA4029" w14:textId="77777777" w:rsidR="0016049F" w:rsidRPr="0016049F" w:rsidRDefault="0016049F" w:rsidP="0016049F"/>
    <w:tbl>
      <w:tblPr>
        <w:tblW w:w="8991" w:type="dxa"/>
        <w:tblInd w:w="567" w:type="dxa"/>
        <w:tblCellMar>
          <w:left w:w="70" w:type="dxa"/>
          <w:right w:w="70" w:type="dxa"/>
        </w:tblCellMar>
        <w:tblLook w:val="0000" w:firstRow="0" w:lastRow="0" w:firstColumn="0" w:lastColumn="0" w:noHBand="0" w:noVBand="0"/>
      </w:tblPr>
      <w:tblGrid>
        <w:gridCol w:w="2055"/>
        <w:gridCol w:w="6936"/>
      </w:tblGrid>
      <w:tr w:rsidR="0016049F" w:rsidRPr="0016049F" w14:paraId="0727E7E0" w14:textId="77777777" w:rsidTr="00811E62">
        <w:trPr>
          <w:cantSplit/>
          <w:trHeight w:val="480"/>
        </w:trPr>
        <w:tc>
          <w:tcPr>
            <w:tcW w:w="2055" w:type="dxa"/>
            <w:tcBorders>
              <w:bottom w:val="nil"/>
            </w:tcBorders>
          </w:tcPr>
          <w:p w14:paraId="650C33DE" w14:textId="77777777" w:rsidR="0016049F" w:rsidRPr="0016049F" w:rsidRDefault="0016049F" w:rsidP="00811E62">
            <w:pPr>
              <w:jc w:val="left"/>
            </w:pPr>
            <w:r w:rsidRPr="0016049F">
              <w:t xml:space="preserve">D = 5   X   </w:t>
            </w:r>
            <w:r w:rsidRPr="0016049F">
              <w:rPr>
                <w:u w:val="single"/>
              </w:rPr>
              <w:t>180</w:t>
            </w:r>
          </w:p>
          <w:p w14:paraId="202EB6B9" w14:textId="77777777" w:rsidR="0016049F" w:rsidRPr="0016049F" w:rsidRDefault="0016049F" w:rsidP="00811E62">
            <w:pPr>
              <w:jc w:val="left"/>
            </w:pPr>
            <w:r w:rsidRPr="0016049F">
              <w:t xml:space="preserve">                   5</w:t>
            </w:r>
          </w:p>
        </w:tc>
        <w:tc>
          <w:tcPr>
            <w:tcW w:w="6936" w:type="dxa"/>
            <w:tcBorders>
              <w:bottom w:val="nil"/>
            </w:tcBorders>
          </w:tcPr>
          <w:p w14:paraId="3B24A056" w14:textId="77777777" w:rsidR="0016049F" w:rsidRPr="0016049F" w:rsidRDefault="0016049F" w:rsidP="00811E62">
            <w:r w:rsidRPr="0016049F">
              <w:t>if the number of teaching days prescribed in the school calendar is 180</w:t>
            </w:r>
          </w:p>
        </w:tc>
      </w:tr>
    </w:tbl>
    <w:p w14:paraId="20F72DAE" w14:textId="77777777" w:rsidR="0016049F" w:rsidRPr="0016049F" w:rsidRDefault="0016049F" w:rsidP="0016049F"/>
    <w:tbl>
      <w:tblPr>
        <w:tblW w:w="0" w:type="auto"/>
        <w:tblInd w:w="567" w:type="dxa"/>
        <w:tblCellMar>
          <w:left w:w="70" w:type="dxa"/>
          <w:right w:w="70" w:type="dxa"/>
        </w:tblCellMar>
        <w:tblLook w:val="0000" w:firstRow="0" w:lastRow="0" w:firstColumn="0" w:lastColumn="0" w:noHBand="0" w:noVBand="0"/>
      </w:tblPr>
      <w:tblGrid>
        <w:gridCol w:w="539"/>
        <w:gridCol w:w="1312"/>
        <w:gridCol w:w="400"/>
        <w:gridCol w:w="582"/>
        <w:gridCol w:w="540"/>
        <w:gridCol w:w="450"/>
        <w:gridCol w:w="810"/>
        <w:gridCol w:w="360"/>
        <w:gridCol w:w="1119"/>
      </w:tblGrid>
      <w:tr w:rsidR="0016049F" w:rsidRPr="0016049F" w14:paraId="5310C413" w14:textId="77777777" w:rsidTr="00811E62">
        <w:tc>
          <w:tcPr>
            <w:tcW w:w="539" w:type="dxa"/>
            <w:vAlign w:val="bottom"/>
          </w:tcPr>
          <w:p w14:paraId="45A0339E" w14:textId="77777777" w:rsidR="0016049F" w:rsidRPr="0016049F" w:rsidRDefault="0016049F" w:rsidP="00811E62">
            <w:pPr>
              <w:keepNext/>
              <w:jc w:val="left"/>
            </w:pPr>
            <w:r w:rsidRPr="0016049F">
              <w:t>C =</w:t>
            </w:r>
          </w:p>
        </w:tc>
        <w:tc>
          <w:tcPr>
            <w:tcW w:w="1312" w:type="dxa"/>
            <w:tcBorders>
              <w:bottom w:val="single" w:sz="4" w:space="0" w:color="auto"/>
            </w:tcBorders>
            <w:vAlign w:val="bottom"/>
          </w:tcPr>
          <w:p w14:paraId="2DE91236" w14:textId="77777777" w:rsidR="0016049F" w:rsidRPr="0016049F" w:rsidRDefault="0016049F" w:rsidP="00811E62">
            <w:pPr>
              <w:keepNext/>
              <w:jc w:val="center"/>
            </w:pPr>
            <w:r w:rsidRPr="0016049F">
              <w:t>27  X  5.25</w:t>
            </w:r>
          </w:p>
        </w:tc>
        <w:tc>
          <w:tcPr>
            <w:tcW w:w="400" w:type="dxa"/>
            <w:vAlign w:val="bottom"/>
          </w:tcPr>
          <w:p w14:paraId="616C64FA" w14:textId="77777777" w:rsidR="0016049F" w:rsidRPr="0016049F" w:rsidRDefault="0016049F" w:rsidP="00811E62">
            <w:pPr>
              <w:keepNext/>
              <w:jc w:val="center"/>
            </w:pPr>
            <w:r w:rsidRPr="0016049F">
              <w:t>X</w:t>
            </w:r>
          </w:p>
        </w:tc>
        <w:tc>
          <w:tcPr>
            <w:tcW w:w="582" w:type="dxa"/>
            <w:vAlign w:val="bottom"/>
          </w:tcPr>
          <w:p w14:paraId="166AAFFA" w14:textId="77777777" w:rsidR="0016049F" w:rsidRPr="0016049F" w:rsidRDefault="0016049F" w:rsidP="00811E62">
            <w:pPr>
              <w:keepNext/>
              <w:jc w:val="center"/>
            </w:pPr>
            <w:r w:rsidRPr="0016049F">
              <w:t xml:space="preserve">5  X </w:t>
            </w:r>
          </w:p>
        </w:tc>
        <w:tc>
          <w:tcPr>
            <w:tcW w:w="540" w:type="dxa"/>
            <w:tcBorders>
              <w:bottom w:val="single" w:sz="4" w:space="0" w:color="auto"/>
            </w:tcBorders>
            <w:vAlign w:val="bottom"/>
          </w:tcPr>
          <w:p w14:paraId="15EDC58B" w14:textId="77777777" w:rsidR="0016049F" w:rsidRPr="0016049F" w:rsidRDefault="0016049F" w:rsidP="00811E62">
            <w:pPr>
              <w:keepNext/>
              <w:jc w:val="center"/>
            </w:pPr>
            <w:r w:rsidRPr="0016049F">
              <w:t>180</w:t>
            </w:r>
          </w:p>
        </w:tc>
        <w:tc>
          <w:tcPr>
            <w:tcW w:w="450" w:type="dxa"/>
            <w:vAlign w:val="bottom"/>
          </w:tcPr>
          <w:p w14:paraId="5DC0100E" w14:textId="77777777" w:rsidR="0016049F" w:rsidRPr="0016049F" w:rsidRDefault="0016049F" w:rsidP="00811E62">
            <w:pPr>
              <w:keepNext/>
              <w:jc w:val="center"/>
            </w:pPr>
            <w:r w:rsidRPr="0016049F">
              <w:t>X</w:t>
            </w:r>
          </w:p>
        </w:tc>
        <w:tc>
          <w:tcPr>
            <w:tcW w:w="810" w:type="dxa"/>
            <w:vAlign w:val="bottom"/>
          </w:tcPr>
          <w:p w14:paraId="2C34C985" w14:textId="77777777" w:rsidR="0016049F" w:rsidRPr="0016049F" w:rsidRDefault="0016049F" w:rsidP="00811E62">
            <w:pPr>
              <w:keepNext/>
              <w:jc w:val="center"/>
            </w:pPr>
            <w:r w:rsidRPr="0016049F">
              <w:t>1.20</w:t>
            </w:r>
          </w:p>
        </w:tc>
        <w:tc>
          <w:tcPr>
            <w:tcW w:w="360" w:type="dxa"/>
            <w:vAlign w:val="bottom"/>
          </w:tcPr>
          <w:p w14:paraId="0023C465" w14:textId="77777777" w:rsidR="0016049F" w:rsidRPr="0016049F" w:rsidRDefault="0016049F" w:rsidP="00811E62">
            <w:pPr>
              <w:keepNext/>
              <w:jc w:val="center"/>
            </w:pPr>
            <w:r w:rsidRPr="0016049F">
              <w:t>=</w:t>
            </w:r>
          </w:p>
        </w:tc>
        <w:tc>
          <w:tcPr>
            <w:tcW w:w="1119" w:type="dxa"/>
            <w:vAlign w:val="bottom"/>
          </w:tcPr>
          <w:p w14:paraId="7731F855" w14:textId="77777777" w:rsidR="0016049F" w:rsidRPr="0016049F" w:rsidRDefault="0016049F" w:rsidP="00811E62">
            <w:pPr>
              <w:keepNext/>
              <w:jc w:val="center"/>
            </w:pPr>
            <w:r w:rsidRPr="0016049F">
              <w:t>$1 020.60</w:t>
            </w:r>
          </w:p>
        </w:tc>
      </w:tr>
      <w:tr w:rsidR="0016049F" w:rsidRPr="0016049F" w14:paraId="15F974AE" w14:textId="77777777" w:rsidTr="00811E62">
        <w:tc>
          <w:tcPr>
            <w:tcW w:w="539" w:type="dxa"/>
          </w:tcPr>
          <w:p w14:paraId="453EE40B" w14:textId="77777777" w:rsidR="0016049F" w:rsidRPr="0016049F" w:rsidRDefault="0016049F" w:rsidP="00811E62"/>
        </w:tc>
        <w:tc>
          <w:tcPr>
            <w:tcW w:w="1312" w:type="dxa"/>
            <w:tcBorders>
              <w:top w:val="single" w:sz="4" w:space="0" w:color="auto"/>
            </w:tcBorders>
          </w:tcPr>
          <w:p w14:paraId="18BF5D5B" w14:textId="77777777" w:rsidR="0016049F" w:rsidRPr="0016049F" w:rsidRDefault="0016049F" w:rsidP="00811E62">
            <w:pPr>
              <w:jc w:val="center"/>
            </w:pPr>
            <w:r w:rsidRPr="0016049F">
              <w:t>30</w:t>
            </w:r>
          </w:p>
        </w:tc>
        <w:tc>
          <w:tcPr>
            <w:tcW w:w="400" w:type="dxa"/>
          </w:tcPr>
          <w:p w14:paraId="006D19FE" w14:textId="77777777" w:rsidR="0016049F" w:rsidRPr="0016049F" w:rsidRDefault="0016049F" w:rsidP="00811E62"/>
        </w:tc>
        <w:tc>
          <w:tcPr>
            <w:tcW w:w="582" w:type="dxa"/>
          </w:tcPr>
          <w:p w14:paraId="748AE602" w14:textId="77777777" w:rsidR="0016049F" w:rsidRPr="0016049F" w:rsidRDefault="0016049F" w:rsidP="00811E62">
            <w:pPr>
              <w:jc w:val="left"/>
            </w:pPr>
          </w:p>
        </w:tc>
        <w:tc>
          <w:tcPr>
            <w:tcW w:w="540" w:type="dxa"/>
            <w:tcBorders>
              <w:top w:val="single" w:sz="4" w:space="0" w:color="auto"/>
            </w:tcBorders>
          </w:tcPr>
          <w:p w14:paraId="0FA6D889" w14:textId="77777777" w:rsidR="0016049F" w:rsidRPr="0016049F" w:rsidRDefault="0016049F" w:rsidP="00811E62">
            <w:pPr>
              <w:jc w:val="center"/>
            </w:pPr>
            <w:r w:rsidRPr="0016049F">
              <w:t>5</w:t>
            </w:r>
          </w:p>
        </w:tc>
        <w:tc>
          <w:tcPr>
            <w:tcW w:w="450" w:type="dxa"/>
          </w:tcPr>
          <w:p w14:paraId="0ECDBDE3" w14:textId="77777777" w:rsidR="0016049F" w:rsidRPr="0016049F" w:rsidRDefault="0016049F" w:rsidP="00811E62"/>
        </w:tc>
        <w:tc>
          <w:tcPr>
            <w:tcW w:w="810" w:type="dxa"/>
          </w:tcPr>
          <w:p w14:paraId="05FA7733" w14:textId="77777777" w:rsidR="0016049F" w:rsidRPr="0016049F" w:rsidRDefault="0016049F" w:rsidP="00811E62"/>
        </w:tc>
        <w:tc>
          <w:tcPr>
            <w:tcW w:w="360" w:type="dxa"/>
          </w:tcPr>
          <w:p w14:paraId="74BB88CF" w14:textId="77777777" w:rsidR="0016049F" w:rsidRPr="0016049F" w:rsidRDefault="0016049F" w:rsidP="00811E62"/>
        </w:tc>
        <w:tc>
          <w:tcPr>
            <w:tcW w:w="1119" w:type="dxa"/>
          </w:tcPr>
          <w:p w14:paraId="597C709F" w14:textId="77777777" w:rsidR="0016049F" w:rsidRPr="0016049F" w:rsidRDefault="0016049F" w:rsidP="00811E62"/>
        </w:tc>
      </w:tr>
    </w:tbl>
    <w:p w14:paraId="1DFE06CA" w14:textId="77777777" w:rsidR="0016049F" w:rsidRPr="0016049F" w:rsidRDefault="0016049F" w:rsidP="0016049F"/>
    <w:p w14:paraId="3557231D" w14:textId="77777777" w:rsidR="0016049F" w:rsidRPr="0016049F" w:rsidRDefault="0016049F" w:rsidP="0016049F">
      <w:pPr>
        <w:pStyle w:val="annexe"/>
        <w:sectPr w:rsidR="0016049F" w:rsidRPr="0016049F">
          <w:headerReference w:type="even" r:id="rId20"/>
          <w:headerReference w:type="default" r:id="rId21"/>
          <w:footerReference w:type="default" r:id="rId22"/>
          <w:headerReference w:type="first" r:id="rId23"/>
          <w:footnotePr>
            <w:numRestart w:val="eachPage"/>
          </w:footnotePr>
          <w:endnotePr>
            <w:numFmt w:val="decimal"/>
          </w:endnotePr>
          <w:pgSz w:w="12244" w:h="20181" w:code="5"/>
          <w:pgMar w:top="1728" w:right="1440" w:bottom="1728" w:left="1440" w:header="864" w:footer="864" w:gutter="0"/>
          <w:cols w:space="720"/>
          <w:noEndnote/>
        </w:sectPr>
      </w:pPr>
    </w:p>
    <w:p w14:paraId="6AEADE0F" w14:textId="77777777" w:rsidR="0016049F" w:rsidRPr="0016049F" w:rsidRDefault="0016049F" w:rsidP="0016049F">
      <w:pPr>
        <w:pStyle w:val="annexe"/>
      </w:pPr>
      <w:bookmarkStart w:id="6" w:name="_Toc305756217"/>
      <w:r w:rsidRPr="0016049F">
        <w:t>Appendix XXII</w:t>
      </w:r>
      <w:r w:rsidRPr="0016049F">
        <w:tab/>
        <w:t>Agreement on educational success</w:t>
      </w:r>
      <w:bookmarkEnd w:id="6"/>
    </w:p>
    <w:p w14:paraId="4F55CD13" w14:textId="77777777" w:rsidR="0016049F" w:rsidRPr="0016049F" w:rsidRDefault="0016049F" w:rsidP="0016049F">
      <w:pPr>
        <w:pStyle w:val="clauseparagraphe"/>
      </w:pPr>
      <w:r w:rsidRPr="003B09A5">
        <w:rPr>
          <w:b/>
        </w:rPr>
        <w:t>Considering</w:t>
      </w:r>
      <w:r w:rsidRPr="0016049F">
        <w:t xml:space="preserve"> the importance of investing in the educational success of students;</w:t>
      </w:r>
    </w:p>
    <w:p w14:paraId="29A933D6" w14:textId="77777777" w:rsidR="0016049F" w:rsidRPr="0016049F" w:rsidRDefault="0016049F" w:rsidP="0016049F">
      <w:pPr>
        <w:pStyle w:val="clauseparagraphe"/>
      </w:pPr>
      <w:r w:rsidRPr="003B09A5">
        <w:rPr>
          <w:b/>
        </w:rPr>
        <w:t>Considering</w:t>
      </w:r>
      <w:r w:rsidRPr="0016049F">
        <w:t xml:space="preserve"> that studies reveal the importance of rapid intervention as early as preschool;</w:t>
      </w:r>
    </w:p>
    <w:p w14:paraId="5B365BBA" w14:textId="77777777" w:rsidR="0016049F" w:rsidRPr="0016049F" w:rsidRDefault="0016049F" w:rsidP="0016049F">
      <w:pPr>
        <w:pStyle w:val="clauseparagraphe"/>
      </w:pPr>
      <w:r w:rsidRPr="003B09A5">
        <w:rPr>
          <w:b/>
        </w:rPr>
        <w:t>Considering</w:t>
      </w:r>
      <w:r w:rsidRPr="0016049F">
        <w:t xml:space="preserve"> the new MELS policy on students with handicaps, social maladjustments or learning disabilities;</w:t>
      </w:r>
    </w:p>
    <w:p w14:paraId="4F69D73F" w14:textId="77777777" w:rsidR="0016049F" w:rsidRPr="0016049F" w:rsidRDefault="0016049F" w:rsidP="0016049F">
      <w:pPr>
        <w:pStyle w:val="clauseparagraphe"/>
      </w:pPr>
      <w:r w:rsidRPr="0016049F">
        <w:t>Considering the provisions of this agreement;</w:t>
      </w:r>
    </w:p>
    <w:p w14:paraId="2A735C36" w14:textId="77777777" w:rsidR="0016049F" w:rsidRPr="0016049F" w:rsidRDefault="0016049F" w:rsidP="0016049F">
      <w:pPr>
        <w:pStyle w:val="clauseparagraphe"/>
      </w:pPr>
      <w:r w:rsidRPr="0016049F">
        <w:t>Considering the decision of the Minister of Education announced on December 21, 1999 to allocate additional teaching resources;</w:t>
      </w:r>
    </w:p>
    <w:p w14:paraId="26A552AB" w14:textId="77777777" w:rsidR="0016049F" w:rsidRPr="0016049F" w:rsidRDefault="0016049F" w:rsidP="0016049F">
      <w:pPr>
        <w:pStyle w:val="clauseparagraphe"/>
      </w:pPr>
      <w:r w:rsidRPr="0016049F">
        <w:t>Considering the need to assess such an investment program;</w:t>
      </w:r>
    </w:p>
    <w:p w14:paraId="2F6135CD" w14:textId="77777777" w:rsidR="0016049F" w:rsidRPr="0016049F" w:rsidRDefault="0016049F" w:rsidP="0016049F">
      <w:pPr>
        <w:pStyle w:val="clauseparagraphe"/>
      </w:pPr>
      <w:r w:rsidRPr="0016049F">
        <w:t>Considering the Action Plan to Promote Success for Students with Handicaps, Social Maladjustments or Learning Disabilities - Conditions for Greater Success presented by the Minister of Education, Recreation and Sports on June 11, 2008;</w:t>
      </w:r>
    </w:p>
    <w:p w14:paraId="3F59BE7B" w14:textId="77777777" w:rsidR="0016049F" w:rsidRPr="0016049F" w:rsidRDefault="0016049F" w:rsidP="0016049F">
      <w:pPr>
        <w:pStyle w:val="clauseparagraphe"/>
      </w:pPr>
      <w:r w:rsidRPr="0016049F">
        <w:t>Considering the Action Plan - All together for student success “I care about school!” presented by the Minister of Education, Recreation and Sports on September 9, 2009;</w:t>
      </w:r>
    </w:p>
    <w:p w14:paraId="70ED59AF" w14:textId="77777777" w:rsidR="0016049F" w:rsidRPr="0016049F" w:rsidRDefault="0016049F" w:rsidP="0016049F">
      <w:pPr>
        <w:pStyle w:val="clauseparagraphe"/>
      </w:pPr>
      <w:r w:rsidRPr="0016049F">
        <w:t>Considering the reduction in the number of students per class prescribed in the action plan;</w:t>
      </w:r>
    </w:p>
    <w:p w14:paraId="5C968915" w14:textId="77777777" w:rsidR="0016049F" w:rsidRPr="0016049F" w:rsidRDefault="0016049F" w:rsidP="0016049F">
      <w:pPr>
        <w:pStyle w:val="clauseparagraphe"/>
      </w:pPr>
      <w:r w:rsidRPr="0016049F">
        <w:t>Considering the needs created by the multiethnic and multicultural communities;</w:t>
      </w:r>
    </w:p>
    <w:p w14:paraId="1615C3DF" w14:textId="77777777" w:rsidR="0016049F" w:rsidRPr="0016049F" w:rsidRDefault="0016049F" w:rsidP="0016049F">
      <w:pPr>
        <w:pStyle w:val="clauseparagraphe"/>
        <w:rPr>
          <w:b/>
        </w:rPr>
      </w:pPr>
      <w:r w:rsidRPr="0016049F">
        <w:rPr>
          <w:b/>
        </w:rPr>
        <w:t>The parties agree as follows:</w:t>
      </w:r>
    </w:p>
    <w:p w14:paraId="5C08024C" w14:textId="77777777" w:rsidR="0016049F" w:rsidRPr="0016049F" w:rsidRDefault="0016049F" w:rsidP="0016049F">
      <w:pPr>
        <w:pStyle w:val="niv1numerotation"/>
      </w:pPr>
      <w:r w:rsidRPr="0016049F">
        <w:t>1.</w:t>
      </w:r>
      <w:r w:rsidRPr="0016049F">
        <w:tab/>
        <w:t>For the duration of the entente, the following rules governing the formation of student groups apply:</w:t>
      </w:r>
    </w:p>
    <w:tbl>
      <w:tblPr>
        <w:tblW w:w="87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343"/>
        <w:gridCol w:w="4410"/>
        <w:gridCol w:w="990"/>
        <w:gridCol w:w="980"/>
        <w:gridCol w:w="8"/>
      </w:tblGrid>
      <w:tr w:rsidR="0016049F" w:rsidRPr="0016049F" w14:paraId="5D46B6BA" w14:textId="77777777" w:rsidTr="00EC69C5">
        <w:trPr>
          <w:cantSplit/>
          <w:tblHeader/>
        </w:trPr>
        <w:tc>
          <w:tcPr>
            <w:tcW w:w="2343" w:type="dxa"/>
            <w:tcMar>
              <w:top w:w="113" w:type="dxa"/>
              <w:bottom w:w="113" w:type="dxa"/>
            </w:tcMar>
          </w:tcPr>
          <w:p w14:paraId="3A4D17F8" w14:textId="77777777" w:rsidR="0016049F" w:rsidRPr="0016049F" w:rsidRDefault="0016049F" w:rsidP="00811E62">
            <w:pPr>
              <w:rPr>
                <w:b/>
                <w:sz w:val="20"/>
                <w:szCs w:val="20"/>
              </w:rPr>
            </w:pPr>
            <w:r w:rsidRPr="0016049F">
              <w:rPr>
                <w:b/>
                <w:sz w:val="20"/>
                <w:szCs w:val="20"/>
              </w:rPr>
              <w:t>School year</w:t>
            </w:r>
          </w:p>
        </w:tc>
        <w:tc>
          <w:tcPr>
            <w:tcW w:w="4410" w:type="dxa"/>
            <w:tcMar>
              <w:top w:w="113" w:type="dxa"/>
              <w:bottom w:w="113" w:type="dxa"/>
            </w:tcMar>
          </w:tcPr>
          <w:p w14:paraId="3A9D5053" w14:textId="77777777" w:rsidR="0016049F" w:rsidRPr="0016049F" w:rsidRDefault="0016049F" w:rsidP="00811E62">
            <w:pPr>
              <w:rPr>
                <w:b/>
                <w:sz w:val="20"/>
                <w:szCs w:val="20"/>
              </w:rPr>
            </w:pPr>
            <w:r w:rsidRPr="0016049F">
              <w:rPr>
                <w:b/>
                <w:sz w:val="20"/>
                <w:szCs w:val="20"/>
              </w:rPr>
              <w:t>Students</w:t>
            </w:r>
          </w:p>
        </w:tc>
        <w:tc>
          <w:tcPr>
            <w:tcW w:w="990" w:type="dxa"/>
            <w:tcMar>
              <w:top w:w="113" w:type="dxa"/>
              <w:bottom w:w="113" w:type="dxa"/>
            </w:tcMar>
          </w:tcPr>
          <w:p w14:paraId="401F41B7" w14:textId="77777777" w:rsidR="0016049F" w:rsidRPr="0016049F" w:rsidRDefault="0016049F" w:rsidP="00811E62">
            <w:pPr>
              <w:jc w:val="center"/>
              <w:rPr>
                <w:b/>
                <w:sz w:val="20"/>
                <w:szCs w:val="20"/>
              </w:rPr>
            </w:pPr>
            <w:r w:rsidRPr="0016049F">
              <w:rPr>
                <w:b/>
                <w:sz w:val="20"/>
                <w:szCs w:val="20"/>
              </w:rPr>
              <w:t>Av.</w:t>
            </w:r>
          </w:p>
        </w:tc>
        <w:tc>
          <w:tcPr>
            <w:tcW w:w="988" w:type="dxa"/>
            <w:gridSpan w:val="2"/>
            <w:tcMar>
              <w:top w:w="113" w:type="dxa"/>
              <w:bottom w:w="113" w:type="dxa"/>
            </w:tcMar>
          </w:tcPr>
          <w:p w14:paraId="0A28E0DA" w14:textId="77777777" w:rsidR="0016049F" w:rsidRPr="0016049F" w:rsidRDefault="0016049F" w:rsidP="00811E62">
            <w:pPr>
              <w:jc w:val="center"/>
              <w:rPr>
                <w:b/>
                <w:sz w:val="20"/>
                <w:szCs w:val="20"/>
              </w:rPr>
            </w:pPr>
            <w:r w:rsidRPr="0016049F">
              <w:rPr>
                <w:b/>
                <w:sz w:val="20"/>
                <w:szCs w:val="20"/>
              </w:rPr>
              <w:t>Max.</w:t>
            </w:r>
          </w:p>
        </w:tc>
      </w:tr>
      <w:tr w:rsidR="0016049F" w:rsidRPr="0016049F" w14:paraId="64B7800C" w14:textId="77777777" w:rsidTr="00EC69C5">
        <w:trPr>
          <w:cantSplit/>
        </w:trPr>
        <w:tc>
          <w:tcPr>
            <w:tcW w:w="2343" w:type="dxa"/>
            <w:tcBorders>
              <w:bottom w:val="single" w:sz="4" w:space="0" w:color="auto"/>
            </w:tcBorders>
            <w:tcMar>
              <w:top w:w="115" w:type="dxa"/>
              <w:bottom w:w="115" w:type="dxa"/>
            </w:tcMar>
          </w:tcPr>
          <w:p w14:paraId="7CDCEBDD" w14:textId="77777777" w:rsidR="0016049F" w:rsidRPr="0016049F" w:rsidRDefault="0016049F" w:rsidP="00811E62">
            <w:pPr>
              <w:rPr>
                <w:sz w:val="20"/>
                <w:szCs w:val="20"/>
              </w:rPr>
            </w:pPr>
            <w:r w:rsidRPr="0016049F">
              <w:rPr>
                <w:sz w:val="20"/>
                <w:szCs w:val="20"/>
              </w:rPr>
              <w:t>As of 2000-2001</w:t>
            </w:r>
          </w:p>
        </w:tc>
        <w:tc>
          <w:tcPr>
            <w:tcW w:w="4410" w:type="dxa"/>
            <w:tcBorders>
              <w:bottom w:val="single" w:sz="4" w:space="0" w:color="auto"/>
            </w:tcBorders>
            <w:tcMar>
              <w:top w:w="115" w:type="dxa"/>
              <w:bottom w:w="115" w:type="dxa"/>
            </w:tcMar>
            <w:vAlign w:val="bottom"/>
          </w:tcPr>
          <w:p w14:paraId="42516583" w14:textId="77777777" w:rsidR="0016049F" w:rsidRPr="0016049F" w:rsidRDefault="0016049F" w:rsidP="00811E62">
            <w:pPr>
              <w:rPr>
                <w:sz w:val="20"/>
                <w:szCs w:val="20"/>
              </w:rPr>
            </w:pPr>
            <w:r w:rsidRPr="0016049F">
              <w:rPr>
                <w:sz w:val="20"/>
                <w:szCs w:val="20"/>
              </w:rPr>
              <w:t>Preschool, 5-year-olds - in economically disadvantaged areas</w:t>
            </w:r>
          </w:p>
        </w:tc>
        <w:tc>
          <w:tcPr>
            <w:tcW w:w="990" w:type="dxa"/>
            <w:tcBorders>
              <w:bottom w:val="single" w:sz="4" w:space="0" w:color="auto"/>
            </w:tcBorders>
            <w:tcMar>
              <w:top w:w="115" w:type="dxa"/>
              <w:bottom w:w="115" w:type="dxa"/>
            </w:tcMar>
            <w:vAlign w:val="bottom"/>
          </w:tcPr>
          <w:p w14:paraId="47B01F8B" w14:textId="77777777" w:rsidR="0016049F" w:rsidRPr="0016049F" w:rsidRDefault="0016049F" w:rsidP="00811E62">
            <w:pPr>
              <w:jc w:val="center"/>
              <w:rPr>
                <w:sz w:val="20"/>
                <w:szCs w:val="20"/>
              </w:rPr>
            </w:pPr>
            <w:r w:rsidRPr="0016049F">
              <w:rPr>
                <w:sz w:val="20"/>
                <w:szCs w:val="20"/>
              </w:rPr>
              <w:t>18</w:t>
            </w:r>
          </w:p>
        </w:tc>
        <w:tc>
          <w:tcPr>
            <w:tcW w:w="988" w:type="dxa"/>
            <w:gridSpan w:val="2"/>
            <w:tcBorders>
              <w:bottom w:val="single" w:sz="4" w:space="0" w:color="auto"/>
            </w:tcBorders>
            <w:tcMar>
              <w:top w:w="115" w:type="dxa"/>
              <w:bottom w:w="115" w:type="dxa"/>
            </w:tcMar>
            <w:vAlign w:val="bottom"/>
          </w:tcPr>
          <w:p w14:paraId="4AB6DFE0" w14:textId="77777777" w:rsidR="0016049F" w:rsidRPr="0016049F" w:rsidRDefault="0016049F" w:rsidP="00811E62">
            <w:pPr>
              <w:jc w:val="center"/>
              <w:rPr>
                <w:sz w:val="20"/>
                <w:szCs w:val="20"/>
              </w:rPr>
            </w:pPr>
            <w:r w:rsidRPr="0016049F">
              <w:rPr>
                <w:sz w:val="20"/>
                <w:szCs w:val="20"/>
              </w:rPr>
              <w:t>20</w:t>
            </w:r>
          </w:p>
        </w:tc>
      </w:tr>
      <w:tr w:rsidR="0016049F" w:rsidRPr="0016049F" w14:paraId="6DD7FF8B" w14:textId="77777777" w:rsidTr="00EC69C5">
        <w:trPr>
          <w:cantSplit/>
        </w:trPr>
        <w:tc>
          <w:tcPr>
            <w:tcW w:w="2343" w:type="dxa"/>
            <w:tcBorders>
              <w:bottom w:val="nil"/>
            </w:tcBorders>
            <w:tcMar>
              <w:top w:w="115" w:type="dxa"/>
              <w:bottom w:w="115" w:type="dxa"/>
            </w:tcMar>
          </w:tcPr>
          <w:p w14:paraId="6EB826DF" w14:textId="77777777" w:rsidR="0016049F" w:rsidRPr="0016049F" w:rsidRDefault="0016049F" w:rsidP="00811E62">
            <w:pPr>
              <w:rPr>
                <w:sz w:val="20"/>
                <w:szCs w:val="20"/>
              </w:rPr>
            </w:pPr>
            <w:r w:rsidRPr="0016049F">
              <w:rPr>
                <w:sz w:val="20"/>
                <w:szCs w:val="20"/>
              </w:rPr>
              <w:t>As of 2001-2002</w:t>
            </w:r>
          </w:p>
        </w:tc>
        <w:tc>
          <w:tcPr>
            <w:tcW w:w="4410" w:type="dxa"/>
            <w:tcBorders>
              <w:bottom w:val="nil"/>
            </w:tcBorders>
            <w:tcMar>
              <w:top w:w="115" w:type="dxa"/>
              <w:bottom w:w="115" w:type="dxa"/>
            </w:tcMar>
            <w:vAlign w:val="bottom"/>
          </w:tcPr>
          <w:p w14:paraId="29B82309" w14:textId="77777777" w:rsidR="0016049F" w:rsidRPr="0016049F" w:rsidRDefault="0016049F" w:rsidP="00811E62">
            <w:pPr>
              <w:rPr>
                <w:sz w:val="20"/>
                <w:szCs w:val="20"/>
              </w:rPr>
            </w:pPr>
            <w:r w:rsidRPr="0016049F">
              <w:rPr>
                <w:sz w:val="20"/>
                <w:szCs w:val="20"/>
              </w:rPr>
              <w:t>Preschool, 5-year-olds</w:t>
            </w:r>
          </w:p>
        </w:tc>
        <w:tc>
          <w:tcPr>
            <w:tcW w:w="990" w:type="dxa"/>
            <w:tcBorders>
              <w:bottom w:val="nil"/>
            </w:tcBorders>
            <w:tcMar>
              <w:top w:w="115" w:type="dxa"/>
              <w:bottom w:w="115" w:type="dxa"/>
            </w:tcMar>
            <w:vAlign w:val="bottom"/>
          </w:tcPr>
          <w:p w14:paraId="1824EB03" w14:textId="77777777" w:rsidR="0016049F" w:rsidRPr="0016049F" w:rsidRDefault="0016049F" w:rsidP="00811E62">
            <w:pPr>
              <w:jc w:val="center"/>
              <w:rPr>
                <w:sz w:val="20"/>
                <w:szCs w:val="20"/>
              </w:rPr>
            </w:pPr>
            <w:r w:rsidRPr="0016049F">
              <w:rPr>
                <w:sz w:val="20"/>
                <w:szCs w:val="20"/>
              </w:rPr>
              <w:t>18</w:t>
            </w:r>
          </w:p>
        </w:tc>
        <w:tc>
          <w:tcPr>
            <w:tcW w:w="988" w:type="dxa"/>
            <w:gridSpan w:val="2"/>
            <w:tcBorders>
              <w:bottom w:val="nil"/>
            </w:tcBorders>
            <w:tcMar>
              <w:top w:w="115" w:type="dxa"/>
              <w:bottom w:w="115" w:type="dxa"/>
            </w:tcMar>
            <w:vAlign w:val="bottom"/>
          </w:tcPr>
          <w:p w14:paraId="5B58844A" w14:textId="77777777" w:rsidR="0016049F" w:rsidRPr="0016049F" w:rsidRDefault="0016049F" w:rsidP="00811E62">
            <w:pPr>
              <w:jc w:val="center"/>
              <w:rPr>
                <w:sz w:val="20"/>
                <w:szCs w:val="20"/>
              </w:rPr>
            </w:pPr>
            <w:r w:rsidRPr="0016049F">
              <w:rPr>
                <w:sz w:val="20"/>
                <w:szCs w:val="20"/>
              </w:rPr>
              <w:t>20</w:t>
            </w:r>
          </w:p>
        </w:tc>
      </w:tr>
      <w:tr w:rsidR="0016049F" w:rsidRPr="0016049F" w14:paraId="47F7E099" w14:textId="77777777" w:rsidTr="00EC69C5">
        <w:trPr>
          <w:cantSplit/>
          <w:trHeight w:val="357"/>
        </w:trPr>
        <w:tc>
          <w:tcPr>
            <w:tcW w:w="2343" w:type="dxa"/>
            <w:tcBorders>
              <w:top w:val="nil"/>
              <w:bottom w:val="single" w:sz="4" w:space="0" w:color="auto"/>
            </w:tcBorders>
            <w:tcMar>
              <w:top w:w="115" w:type="dxa"/>
              <w:bottom w:w="115" w:type="dxa"/>
            </w:tcMar>
          </w:tcPr>
          <w:p w14:paraId="12737095" w14:textId="77777777" w:rsidR="0016049F" w:rsidRPr="0016049F" w:rsidRDefault="0016049F" w:rsidP="00811E62">
            <w:pPr>
              <w:rPr>
                <w:sz w:val="20"/>
                <w:szCs w:val="20"/>
              </w:rPr>
            </w:pPr>
          </w:p>
        </w:tc>
        <w:tc>
          <w:tcPr>
            <w:tcW w:w="4410" w:type="dxa"/>
            <w:tcBorders>
              <w:top w:val="nil"/>
              <w:bottom w:val="single" w:sz="4" w:space="0" w:color="auto"/>
            </w:tcBorders>
            <w:tcMar>
              <w:top w:w="115" w:type="dxa"/>
              <w:bottom w:w="115" w:type="dxa"/>
            </w:tcMar>
            <w:vAlign w:val="bottom"/>
          </w:tcPr>
          <w:p w14:paraId="71B2CBFC" w14:textId="77777777" w:rsidR="0016049F" w:rsidRPr="0016049F" w:rsidRDefault="0016049F" w:rsidP="00811E62">
            <w:pPr>
              <w:rPr>
                <w:sz w:val="20"/>
                <w:szCs w:val="20"/>
              </w:rPr>
            </w:pPr>
            <w:r w:rsidRPr="0016049F">
              <w:rPr>
                <w:sz w:val="20"/>
                <w:szCs w:val="20"/>
              </w:rPr>
              <w:t>Grade 1, elementary school - in economically disadvantaged areas</w:t>
            </w:r>
          </w:p>
        </w:tc>
        <w:tc>
          <w:tcPr>
            <w:tcW w:w="990" w:type="dxa"/>
            <w:tcBorders>
              <w:top w:val="nil"/>
              <w:bottom w:val="single" w:sz="4" w:space="0" w:color="auto"/>
            </w:tcBorders>
            <w:tcMar>
              <w:top w:w="115" w:type="dxa"/>
              <w:bottom w:w="115" w:type="dxa"/>
            </w:tcMar>
            <w:vAlign w:val="bottom"/>
          </w:tcPr>
          <w:p w14:paraId="734863CD" w14:textId="77777777" w:rsidR="0016049F" w:rsidRPr="0016049F" w:rsidRDefault="0016049F" w:rsidP="00811E62">
            <w:pPr>
              <w:jc w:val="center"/>
              <w:rPr>
                <w:sz w:val="20"/>
                <w:szCs w:val="20"/>
              </w:rPr>
            </w:pPr>
            <w:r w:rsidRPr="0016049F">
              <w:rPr>
                <w:sz w:val="20"/>
                <w:szCs w:val="20"/>
              </w:rPr>
              <w:t>18</w:t>
            </w:r>
          </w:p>
        </w:tc>
        <w:tc>
          <w:tcPr>
            <w:tcW w:w="988" w:type="dxa"/>
            <w:gridSpan w:val="2"/>
            <w:tcBorders>
              <w:top w:val="nil"/>
              <w:bottom w:val="single" w:sz="4" w:space="0" w:color="auto"/>
            </w:tcBorders>
            <w:tcMar>
              <w:top w:w="115" w:type="dxa"/>
              <w:bottom w:w="115" w:type="dxa"/>
            </w:tcMar>
            <w:vAlign w:val="bottom"/>
          </w:tcPr>
          <w:p w14:paraId="3B29A6FC" w14:textId="77777777" w:rsidR="0016049F" w:rsidRPr="0016049F" w:rsidRDefault="0016049F" w:rsidP="00811E62">
            <w:pPr>
              <w:jc w:val="center"/>
              <w:rPr>
                <w:sz w:val="20"/>
                <w:szCs w:val="20"/>
              </w:rPr>
            </w:pPr>
            <w:r w:rsidRPr="0016049F">
              <w:rPr>
                <w:sz w:val="20"/>
                <w:szCs w:val="20"/>
              </w:rPr>
              <w:t>20</w:t>
            </w:r>
          </w:p>
        </w:tc>
      </w:tr>
      <w:tr w:rsidR="0016049F" w:rsidRPr="0016049F" w14:paraId="7581F120" w14:textId="77777777" w:rsidTr="00EC69C5">
        <w:trPr>
          <w:cantSplit/>
        </w:trPr>
        <w:tc>
          <w:tcPr>
            <w:tcW w:w="2343" w:type="dxa"/>
            <w:tcBorders>
              <w:bottom w:val="nil"/>
            </w:tcBorders>
            <w:tcMar>
              <w:top w:w="115" w:type="dxa"/>
              <w:bottom w:w="115" w:type="dxa"/>
            </w:tcMar>
          </w:tcPr>
          <w:p w14:paraId="0B701943" w14:textId="77777777" w:rsidR="0016049F" w:rsidRPr="0016049F" w:rsidRDefault="0016049F" w:rsidP="00811E62">
            <w:pPr>
              <w:rPr>
                <w:sz w:val="20"/>
                <w:szCs w:val="20"/>
              </w:rPr>
            </w:pPr>
            <w:r w:rsidRPr="0016049F">
              <w:rPr>
                <w:sz w:val="20"/>
                <w:szCs w:val="20"/>
              </w:rPr>
              <w:t>As of 2002-2003</w:t>
            </w:r>
          </w:p>
        </w:tc>
        <w:tc>
          <w:tcPr>
            <w:tcW w:w="4410" w:type="dxa"/>
            <w:tcBorders>
              <w:bottom w:val="nil"/>
            </w:tcBorders>
            <w:tcMar>
              <w:top w:w="115" w:type="dxa"/>
              <w:bottom w:w="115" w:type="dxa"/>
            </w:tcMar>
            <w:vAlign w:val="bottom"/>
          </w:tcPr>
          <w:p w14:paraId="6685E459" w14:textId="77777777" w:rsidR="0016049F" w:rsidRPr="0016049F" w:rsidRDefault="0016049F" w:rsidP="00811E62">
            <w:pPr>
              <w:rPr>
                <w:sz w:val="20"/>
                <w:szCs w:val="20"/>
              </w:rPr>
            </w:pPr>
            <w:r w:rsidRPr="0016049F">
              <w:rPr>
                <w:sz w:val="20"/>
                <w:szCs w:val="20"/>
              </w:rPr>
              <w:t>Grade 1, elementary school - elsewhere than in economically disadvantaged areas</w:t>
            </w:r>
          </w:p>
        </w:tc>
        <w:tc>
          <w:tcPr>
            <w:tcW w:w="990" w:type="dxa"/>
            <w:tcBorders>
              <w:bottom w:val="nil"/>
            </w:tcBorders>
            <w:tcMar>
              <w:top w:w="115" w:type="dxa"/>
              <w:bottom w:w="115" w:type="dxa"/>
            </w:tcMar>
            <w:vAlign w:val="bottom"/>
          </w:tcPr>
          <w:p w14:paraId="39960F56" w14:textId="77777777" w:rsidR="0016049F" w:rsidRPr="0016049F" w:rsidRDefault="0016049F" w:rsidP="00811E62">
            <w:pPr>
              <w:jc w:val="center"/>
              <w:rPr>
                <w:sz w:val="20"/>
                <w:szCs w:val="20"/>
              </w:rPr>
            </w:pPr>
            <w:r w:rsidRPr="0016049F">
              <w:rPr>
                <w:sz w:val="20"/>
                <w:szCs w:val="20"/>
              </w:rPr>
              <w:t>20</w:t>
            </w:r>
          </w:p>
        </w:tc>
        <w:tc>
          <w:tcPr>
            <w:tcW w:w="988" w:type="dxa"/>
            <w:gridSpan w:val="2"/>
            <w:tcBorders>
              <w:bottom w:val="nil"/>
            </w:tcBorders>
            <w:tcMar>
              <w:top w:w="115" w:type="dxa"/>
              <w:bottom w:w="115" w:type="dxa"/>
            </w:tcMar>
            <w:vAlign w:val="bottom"/>
          </w:tcPr>
          <w:p w14:paraId="4CD72A63" w14:textId="77777777" w:rsidR="0016049F" w:rsidRPr="0016049F" w:rsidRDefault="0016049F" w:rsidP="00811E62">
            <w:pPr>
              <w:jc w:val="center"/>
              <w:rPr>
                <w:sz w:val="20"/>
                <w:szCs w:val="20"/>
              </w:rPr>
            </w:pPr>
            <w:r w:rsidRPr="0016049F">
              <w:rPr>
                <w:sz w:val="20"/>
                <w:szCs w:val="20"/>
              </w:rPr>
              <w:t>22</w:t>
            </w:r>
          </w:p>
        </w:tc>
      </w:tr>
      <w:tr w:rsidR="0016049F" w:rsidRPr="0016049F" w14:paraId="33F40ED6" w14:textId="77777777" w:rsidTr="00EC69C5">
        <w:trPr>
          <w:cantSplit/>
        </w:trPr>
        <w:tc>
          <w:tcPr>
            <w:tcW w:w="2343" w:type="dxa"/>
            <w:tcBorders>
              <w:top w:val="nil"/>
            </w:tcBorders>
            <w:tcMar>
              <w:top w:w="115" w:type="dxa"/>
              <w:bottom w:w="115" w:type="dxa"/>
            </w:tcMar>
          </w:tcPr>
          <w:p w14:paraId="150C5EAD" w14:textId="77777777" w:rsidR="0016049F" w:rsidRPr="0016049F" w:rsidRDefault="0016049F" w:rsidP="00811E62">
            <w:pPr>
              <w:rPr>
                <w:sz w:val="20"/>
                <w:szCs w:val="20"/>
              </w:rPr>
            </w:pPr>
          </w:p>
        </w:tc>
        <w:tc>
          <w:tcPr>
            <w:tcW w:w="4410" w:type="dxa"/>
            <w:tcBorders>
              <w:top w:val="nil"/>
            </w:tcBorders>
            <w:tcMar>
              <w:top w:w="115" w:type="dxa"/>
              <w:bottom w:w="115" w:type="dxa"/>
            </w:tcMar>
            <w:vAlign w:val="bottom"/>
          </w:tcPr>
          <w:p w14:paraId="1698C4AE" w14:textId="77777777" w:rsidR="0016049F" w:rsidRPr="0016049F" w:rsidRDefault="0016049F" w:rsidP="00811E62">
            <w:pPr>
              <w:rPr>
                <w:sz w:val="20"/>
                <w:szCs w:val="20"/>
              </w:rPr>
            </w:pPr>
            <w:r w:rsidRPr="0016049F">
              <w:rPr>
                <w:sz w:val="20"/>
                <w:szCs w:val="20"/>
              </w:rPr>
              <w:t>Grade 2, elementary school - in economically disadvantaged areas</w:t>
            </w:r>
          </w:p>
        </w:tc>
        <w:tc>
          <w:tcPr>
            <w:tcW w:w="990" w:type="dxa"/>
            <w:tcBorders>
              <w:top w:val="nil"/>
            </w:tcBorders>
            <w:tcMar>
              <w:top w:w="115" w:type="dxa"/>
              <w:bottom w:w="115" w:type="dxa"/>
            </w:tcMar>
            <w:vAlign w:val="bottom"/>
          </w:tcPr>
          <w:p w14:paraId="7DBDF2AA" w14:textId="77777777" w:rsidR="0016049F" w:rsidRPr="0016049F" w:rsidRDefault="0016049F" w:rsidP="00811E62">
            <w:pPr>
              <w:jc w:val="center"/>
              <w:rPr>
                <w:sz w:val="20"/>
                <w:szCs w:val="20"/>
              </w:rPr>
            </w:pPr>
            <w:r w:rsidRPr="0016049F">
              <w:rPr>
                <w:sz w:val="20"/>
                <w:szCs w:val="20"/>
              </w:rPr>
              <w:t>18</w:t>
            </w:r>
          </w:p>
        </w:tc>
        <w:tc>
          <w:tcPr>
            <w:tcW w:w="988" w:type="dxa"/>
            <w:gridSpan w:val="2"/>
            <w:tcBorders>
              <w:top w:val="nil"/>
            </w:tcBorders>
            <w:tcMar>
              <w:top w:w="115" w:type="dxa"/>
              <w:bottom w:w="115" w:type="dxa"/>
            </w:tcMar>
            <w:vAlign w:val="bottom"/>
          </w:tcPr>
          <w:p w14:paraId="7B137172" w14:textId="77777777" w:rsidR="0016049F" w:rsidRPr="0016049F" w:rsidRDefault="0016049F" w:rsidP="00811E62">
            <w:pPr>
              <w:jc w:val="center"/>
              <w:rPr>
                <w:sz w:val="20"/>
                <w:szCs w:val="20"/>
              </w:rPr>
            </w:pPr>
            <w:r w:rsidRPr="0016049F">
              <w:rPr>
                <w:sz w:val="20"/>
                <w:szCs w:val="20"/>
              </w:rPr>
              <w:t>20</w:t>
            </w:r>
          </w:p>
        </w:tc>
      </w:tr>
      <w:tr w:rsidR="0016049F" w:rsidRPr="0016049F" w14:paraId="425BE159" w14:textId="77777777" w:rsidTr="00EC69C5">
        <w:trPr>
          <w:cantSplit/>
        </w:trPr>
        <w:tc>
          <w:tcPr>
            <w:tcW w:w="2343" w:type="dxa"/>
            <w:tcBorders>
              <w:bottom w:val="single" w:sz="4" w:space="0" w:color="auto"/>
            </w:tcBorders>
            <w:tcMar>
              <w:top w:w="115" w:type="dxa"/>
              <w:bottom w:w="115" w:type="dxa"/>
            </w:tcMar>
          </w:tcPr>
          <w:p w14:paraId="34E9FB4A" w14:textId="77777777" w:rsidR="0016049F" w:rsidRPr="0016049F" w:rsidRDefault="0016049F" w:rsidP="00811E62">
            <w:pPr>
              <w:rPr>
                <w:sz w:val="20"/>
                <w:szCs w:val="20"/>
              </w:rPr>
            </w:pPr>
            <w:r w:rsidRPr="0016049F">
              <w:rPr>
                <w:sz w:val="20"/>
                <w:szCs w:val="20"/>
              </w:rPr>
              <w:t>As of 2003-2004</w:t>
            </w:r>
          </w:p>
        </w:tc>
        <w:tc>
          <w:tcPr>
            <w:tcW w:w="4410" w:type="dxa"/>
            <w:tcBorders>
              <w:bottom w:val="single" w:sz="4" w:space="0" w:color="auto"/>
            </w:tcBorders>
            <w:tcMar>
              <w:top w:w="115" w:type="dxa"/>
              <w:bottom w:w="115" w:type="dxa"/>
            </w:tcMar>
            <w:vAlign w:val="bottom"/>
          </w:tcPr>
          <w:p w14:paraId="0F5A0DAB" w14:textId="77777777" w:rsidR="0016049F" w:rsidRPr="0016049F" w:rsidRDefault="0016049F" w:rsidP="00811E62">
            <w:pPr>
              <w:rPr>
                <w:sz w:val="20"/>
                <w:szCs w:val="20"/>
              </w:rPr>
            </w:pPr>
            <w:r w:rsidRPr="0016049F">
              <w:rPr>
                <w:sz w:val="20"/>
                <w:szCs w:val="20"/>
              </w:rPr>
              <w:t>Grade 2, elementary school - elsewhere than in economically disadvantaged areas</w:t>
            </w:r>
          </w:p>
        </w:tc>
        <w:tc>
          <w:tcPr>
            <w:tcW w:w="990" w:type="dxa"/>
            <w:tcBorders>
              <w:bottom w:val="single" w:sz="4" w:space="0" w:color="auto"/>
            </w:tcBorders>
            <w:tcMar>
              <w:top w:w="115" w:type="dxa"/>
              <w:bottom w:w="115" w:type="dxa"/>
            </w:tcMar>
            <w:vAlign w:val="bottom"/>
          </w:tcPr>
          <w:p w14:paraId="0CCB0D0D" w14:textId="77777777" w:rsidR="0016049F" w:rsidRPr="0016049F" w:rsidRDefault="0016049F" w:rsidP="00811E62">
            <w:pPr>
              <w:jc w:val="center"/>
              <w:rPr>
                <w:sz w:val="20"/>
                <w:szCs w:val="20"/>
              </w:rPr>
            </w:pPr>
            <w:r w:rsidRPr="0016049F">
              <w:rPr>
                <w:sz w:val="20"/>
                <w:szCs w:val="20"/>
              </w:rPr>
              <w:t>22</w:t>
            </w:r>
          </w:p>
        </w:tc>
        <w:tc>
          <w:tcPr>
            <w:tcW w:w="988" w:type="dxa"/>
            <w:gridSpan w:val="2"/>
            <w:tcBorders>
              <w:bottom w:val="single" w:sz="4" w:space="0" w:color="auto"/>
            </w:tcBorders>
            <w:tcMar>
              <w:top w:w="115" w:type="dxa"/>
              <w:bottom w:w="115" w:type="dxa"/>
            </w:tcMar>
            <w:vAlign w:val="bottom"/>
          </w:tcPr>
          <w:p w14:paraId="64C05A7A" w14:textId="77777777" w:rsidR="0016049F" w:rsidRPr="0016049F" w:rsidRDefault="0016049F" w:rsidP="00811E62">
            <w:pPr>
              <w:jc w:val="center"/>
              <w:rPr>
                <w:sz w:val="20"/>
                <w:szCs w:val="20"/>
              </w:rPr>
            </w:pPr>
            <w:r w:rsidRPr="0016049F">
              <w:rPr>
                <w:sz w:val="20"/>
                <w:szCs w:val="20"/>
              </w:rPr>
              <w:t>24</w:t>
            </w:r>
          </w:p>
        </w:tc>
      </w:tr>
      <w:tr w:rsidR="0016049F" w:rsidRPr="0016049F" w14:paraId="1F597A93" w14:textId="77777777" w:rsidTr="00EC69C5">
        <w:trPr>
          <w:cantSplit/>
        </w:trPr>
        <w:tc>
          <w:tcPr>
            <w:tcW w:w="2343" w:type="dxa"/>
            <w:tcBorders>
              <w:bottom w:val="nil"/>
            </w:tcBorders>
            <w:tcMar>
              <w:top w:w="115" w:type="dxa"/>
              <w:bottom w:w="115" w:type="dxa"/>
            </w:tcMar>
          </w:tcPr>
          <w:p w14:paraId="59E0E3CE" w14:textId="77777777" w:rsidR="0016049F" w:rsidRPr="0016049F" w:rsidRDefault="0016049F" w:rsidP="00811E62">
            <w:pPr>
              <w:rPr>
                <w:sz w:val="20"/>
                <w:szCs w:val="20"/>
              </w:rPr>
            </w:pPr>
            <w:r w:rsidRPr="0016049F">
              <w:rPr>
                <w:sz w:val="20"/>
                <w:szCs w:val="20"/>
              </w:rPr>
              <w:t>As of 2009-2010</w:t>
            </w:r>
          </w:p>
        </w:tc>
        <w:tc>
          <w:tcPr>
            <w:tcW w:w="4410" w:type="dxa"/>
            <w:tcBorders>
              <w:bottom w:val="nil"/>
            </w:tcBorders>
            <w:tcMar>
              <w:top w:w="115" w:type="dxa"/>
              <w:bottom w:w="115" w:type="dxa"/>
            </w:tcMar>
            <w:vAlign w:val="bottom"/>
          </w:tcPr>
          <w:p w14:paraId="239032D3" w14:textId="77777777" w:rsidR="0016049F" w:rsidRPr="0016049F" w:rsidRDefault="0016049F" w:rsidP="00811E62">
            <w:pPr>
              <w:rPr>
                <w:sz w:val="20"/>
                <w:szCs w:val="20"/>
              </w:rPr>
            </w:pPr>
            <w:r w:rsidRPr="0016049F">
              <w:rPr>
                <w:sz w:val="20"/>
                <w:szCs w:val="20"/>
              </w:rPr>
              <w:t>Grade 3, elementary school - elsewhere than in economically disadvantaged areas</w:t>
            </w:r>
          </w:p>
        </w:tc>
        <w:tc>
          <w:tcPr>
            <w:tcW w:w="990" w:type="dxa"/>
            <w:tcBorders>
              <w:bottom w:val="nil"/>
            </w:tcBorders>
            <w:tcMar>
              <w:top w:w="115" w:type="dxa"/>
              <w:bottom w:w="115" w:type="dxa"/>
            </w:tcMar>
            <w:vAlign w:val="bottom"/>
          </w:tcPr>
          <w:p w14:paraId="6DFA8C16" w14:textId="77777777" w:rsidR="0016049F" w:rsidRPr="0016049F" w:rsidRDefault="0016049F" w:rsidP="00811E62">
            <w:pPr>
              <w:jc w:val="center"/>
              <w:rPr>
                <w:sz w:val="20"/>
                <w:szCs w:val="20"/>
              </w:rPr>
            </w:pPr>
            <w:r w:rsidRPr="0016049F">
              <w:rPr>
                <w:sz w:val="20"/>
                <w:szCs w:val="20"/>
              </w:rPr>
              <w:t>24</w:t>
            </w:r>
          </w:p>
        </w:tc>
        <w:tc>
          <w:tcPr>
            <w:tcW w:w="988" w:type="dxa"/>
            <w:gridSpan w:val="2"/>
            <w:tcBorders>
              <w:bottom w:val="nil"/>
            </w:tcBorders>
            <w:tcMar>
              <w:top w:w="115" w:type="dxa"/>
              <w:bottom w:w="115" w:type="dxa"/>
            </w:tcMar>
            <w:vAlign w:val="bottom"/>
          </w:tcPr>
          <w:p w14:paraId="3FDD141D" w14:textId="77777777" w:rsidR="0016049F" w:rsidRPr="0016049F" w:rsidRDefault="0016049F" w:rsidP="00811E62">
            <w:pPr>
              <w:jc w:val="center"/>
              <w:rPr>
                <w:sz w:val="20"/>
                <w:szCs w:val="20"/>
              </w:rPr>
            </w:pPr>
            <w:r w:rsidRPr="0016049F">
              <w:rPr>
                <w:sz w:val="20"/>
                <w:szCs w:val="20"/>
              </w:rPr>
              <w:t>26</w:t>
            </w:r>
          </w:p>
        </w:tc>
      </w:tr>
      <w:tr w:rsidR="0016049F" w:rsidRPr="0016049F" w14:paraId="41BBAEA4" w14:textId="77777777" w:rsidTr="00EC69C5">
        <w:trPr>
          <w:cantSplit/>
        </w:trPr>
        <w:tc>
          <w:tcPr>
            <w:tcW w:w="2343" w:type="dxa"/>
            <w:tcBorders>
              <w:top w:val="nil"/>
              <w:bottom w:val="nil"/>
            </w:tcBorders>
            <w:tcMar>
              <w:top w:w="115" w:type="dxa"/>
              <w:bottom w:w="115" w:type="dxa"/>
            </w:tcMar>
          </w:tcPr>
          <w:p w14:paraId="46C00B4E" w14:textId="77777777" w:rsidR="0016049F" w:rsidRPr="0016049F" w:rsidRDefault="0016049F" w:rsidP="00811E62">
            <w:pPr>
              <w:rPr>
                <w:sz w:val="20"/>
                <w:szCs w:val="20"/>
              </w:rPr>
            </w:pPr>
          </w:p>
        </w:tc>
        <w:tc>
          <w:tcPr>
            <w:tcW w:w="4410" w:type="dxa"/>
            <w:tcBorders>
              <w:top w:val="nil"/>
              <w:bottom w:val="nil"/>
            </w:tcBorders>
            <w:tcMar>
              <w:top w:w="115" w:type="dxa"/>
              <w:bottom w:w="115" w:type="dxa"/>
            </w:tcMar>
            <w:vAlign w:val="bottom"/>
          </w:tcPr>
          <w:p w14:paraId="507E8820" w14:textId="77777777" w:rsidR="0016049F" w:rsidRPr="0016049F" w:rsidRDefault="0016049F" w:rsidP="00811E62">
            <w:pPr>
              <w:rPr>
                <w:sz w:val="20"/>
                <w:szCs w:val="20"/>
              </w:rPr>
            </w:pPr>
            <w:r w:rsidRPr="0016049F">
              <w:rPr>
                <w:sz w:val="20"/>
                <w:szCs w:val="20"/>
              </w:rPr>
              <w:t>Grade 3, elementary school - in economically disadvantaged areas</w:t>
            </w:r>
          </w:p>
        </w:tc>
        <w:tc>
          <w:tcPr>
            <w:tcW w:w="990" w:type="dxa"/>
            <w:tcBorders>
              <w:top w:val="nil"/>
              <w:bottom w:val="nil"/>
            </w:tcBorders>
            <w:tcMar>
              <w:top w:w="115" w:type="dxa"/>
              <w:bottom w:w="115" w:type="dxa"/>
            </w:tcMar>
            <w:vAlign w:val="bottom"/>
          </w:tcPr>
          <w:p w14:paraId="213916D5" w14:textId="77777777" w:rsidR="0016049F" w:rsidRPr="0016049F" w:rsidRDefault="0016049F" w:rsidP="00811E62">
            <w:pPr>
              <w:jc w:val="center"/>
              <w:rPr>
                <w:sz w:val="20"/>
                <w:szCs w:val="20"/>
              </w:rPr>
            </w:pPr>
            <w:r w:rsidRPr="0016049F">
              <w:rPr>
                <w:sz w:val="20"/>
                <w:szCs w:val="20"/>
              </w:rPr>
              <w:t>22</w:t>
            </w:r>
          </w:p>
        </w:tc>
        <w:tc>
          <w:tcPr>
            <w:tcW w:w="988" w:type="dxa"/>
            <w:gridSpan w:val="2"/>
            <w:tcBorders>
              <w:top w:val="nil"/>
              <w:bottom w:val="nil"/>
            </w:tcBorders>
            <w:tcMar>
              <w:top w:w="115" w:type="dxa"/>
              <w:bottom w:w="115" w:type="dxa"/>
            </w:tcMar>
            <w:vAlign w:val="bottom"/>
          </w:tcPr>
          <w:p w14:paraId="262DAFBD" w14:textId="77777777" w:rsidR="0016049F" w:rsidRPr="0016049F" w:rsidRDefault="0016049F" w:rsidP="00811E62">
            <w:pPr>
              <w:jc w:val="center"/>
              <w:rPr>
                <w:sz w:val="20"/>
                <w:szCs w:val="20"/>
              </w:rPr>
            </w:pPr>
            <w:r w:rsidRPr="0016049F">
              <w:rPr>
                <w:sz w:val="20"/>
                <w:szCs w:val="20"/>
              </w:rPr>
              <w:t>24</w:t>
            </w:r>
          </w:p>
        </w:tc>
      </w:tr>
      <w:tr w:rsidR="0016049F" w:rsidRPr="0016049F" w14:paraId="1FED8790" w14:textId="77777777" w:rsidTr="00EC69C5">
        <w:trPr>
          <w:cantSplit/>
        </w:trPr>
        <w:tc>
          <w:tcPr>
            <w:tcW w:w="2343" w:type="dxa"/>
            <w:tcBorders>
              <w:top w:val="nil"/>
              <w:bottom w:val="single" w:sz="4" w:space="0" w:color="auto"/>
            </w:tcBorders>
            <w:tcMar>
              <w:top w:w="115" w:type="dxa"/>
              <w:bottom w:w="115" w:type="dxa"/>
            </w:tcMar>
          </w:tcPr>
          <w:p w14:paraId="5827A045" w14:textId="77777777" w:rsidR="0016049F" w:rsidRPr="0016049F" w:rsidRDefault="0016049F" w:rsidP="00811E62">
            <w:pPr>
              <w:rPr>
                <w:sz w:val="20"/>
                <w:szCs w:val="20"/>
              </w:rPr>
            </w:pPr>
          </w:p>
        </w:tc>
        <w:tc>
          <w:tcPr>
            <w:tcW w:w="4410" w:type="dxa"/>
            <w:tcBorders>
              <w:top w:val="nil"/>
              <w:bottom w:val="single" w:sz="4" w:space="0" w:color="auto"/>
            </w:tcBorders>
            <w:tcMar>
              <w:top w:w="115" w:type="dxa"/>
              <w:bottom w:w="115" w:type="dxa"/>
            </w:tcMar>
            <w:vAlign w:val="bottom"/>
          </w:tcPr>
          <w:p w14:paraId="033C56FB" w14:textId="77777777" w:rsidR="0016049F" w:rsidRPr="0016049F" w:rsidRDefault="0016049F" w:rsidP="00811E62">
            <w:pPr>
              <w:rPr>
                <w:sz w:val="20"/>
                <w:szCs w:val="20"/>
              </w:rPr>
            </w:pPr>
            <w:r w:rsidRPr="0016049F">
              <w:rPr>
                <w:sz w:val="20"/>
                <w:szCs w:val="20"/>
              </w:rPr>
              <w:t>Grade 4, elementary school - in economically disadvantaged areas</w:t>
            </w:r>
          </w:p>
        </w:tc>
        <w:tc>
          <w:tcPr>
            <w:tcW w:w="990" w:type="dxa"/>
            <w:tcBorders>
              <w:top w:val="nil"/>
              <w:bottom w:val="single" w:sz="4" w:space="0" w:color="auto"/>
            </w:tcBorders>
            <w:tcMar>
              <w:top w:w="115" w:type="dxa"/>
              <w:bottom w:w="115" w:type="dxa"/>
            </w:tcMar>
            <w:vAlign w:val="bottom"/>
          </w:tcPr>
          <w:p w14:paraId="3CE17B7A" w14:textId="77777777" w:rsidR="0016049F" w:rsidRPr="0016049F" w:rsidRDefault="0016049F" w:rsidP="00811E62">
            <w:pPr>
              <w:jc w:val="center"/>
              <w:rPr>
                <w:sz w:val="20"/>
                <w:szCs w:val="20"/>
              </w:rPr>
            </w:pPr>
            <w:r w:rsidRPr="0016049F">
              <w:rPr>
                <w:sz w:val="20"/>
                <w:szCs w:val="20"/>
              </w:rPr>
              <w:t>22</w:t>
            </w:r>
          </w:p>
        </w:tc>
        <w:tc>
          <w:tcPr>
            <w:tcW w:w="988" w:type="dxa"/>
            <w:gridSpan w:val="2"/>
            <w:tcBorders>
              <w:top w:val="nil"/>
              <w:bottom w:val="single" w:sz="4" w:space="0" w:color="auto"/>
            </w:tcBorders>
            <w:tcMar>
              <w:top w:w="115" w:type="dxa"/>
              <w:bottom w:w="115" w:type="dxa"/>
            </w:tcMar>
            <w:vAlign w:val="bottom"/>
          </w:tcPr>
          <w:p w14:paraId="314ADC2D" w14:textId="77777777" w:rsidR="0016049F" w:rsidRPr="0016049F" w:rsidRDefault="0016049F" w:rsidP="00811E62">
            <w:pPr>
              <w:jc w:val="center"/>
              <w:rPr>
                <w:sz w:val="20"/>
                <w:szCs w:val="20"/>
              </w:rPr>
            </w:pPr>
            <w:r w:rsidRPr="0016049F">
              <w:rPr>
                <w:sz w:val="20"/>
                <w:szCs w:val="20"/>
              </w:rPr>
              <w:t>24</w:t>
            </w:r>
          </w:p>
        </w:tc>
      </w:tr>
      <w:tr w:rsidR="0016049F" w:rsidRPr="0016049F" w14:paraId="78792C03" w14:textId="77777777" w:rsidTr="00EC69C5">
        <w:trPr>
          <w:cantSplit/>
        </w:trPr>
        <w:tc>
          <w:tcPr>
            <w:tcW w:w="2343" w:type="dxa"/>
            <w:tcBorders>
              <w:bottom w:val="nil"/>
            </w:tcBorders>
            <w:tcMar>
              <w:top w:w="115" w:type="dxa"/>
              <w:bottom w:w="115" w:type="dxa"/>
            </w:tcMar>
          </w:tcPr>
          <w:p w14:paraId="76765149" w14:textId="77777777" w:rsidR="0016049F" w:rsidRPr="0016049F" w:rsidRDefault="0016049F" w:rsidP="00811E62">
            <w:pPr>
              <w:rPr>
                <w:sz w:val="20"/>
                <w:szCs w:val="20"/>
              </w:rPr>
            </w:pPr>
            <w:r w:rsidRPr="0016049F">
              <w:rPr>
                <w:sz w:val="20"/>
                <w:szCs w:val="20"/>
              </w:rPr>
              <w:t>As of 2010-2011</w:t>
            </w:r>
          </w:p>
        </w:tc>
        <w:tc>
          <w:tcPr>
            <w:tcW w:w="4410" w:type="dxa"/>
            <w:tcBorders>
              <w:bottom w:val="nil"/>
            </w:tcBorders>
            <w:tcMar>
              <w:top w:w="115" w:type="dxa"/>
              <w:bottom w:w="115" w:type="dxa"/>
            </w:tcMar>
            <w:vAlign w:val="bottom"/>
          </w:tcPr>
          <w:p w14:paraId="341963A4" w14:textId="77777777" w:rsidR="0016049F" w:rsidRPr="0016049F" w:rsidRDefault="0016049F" w:rsidP="00811E62">
            <w:pPr>
              <w:rPr>
                <w:sz w:val="20"/>
                <w:szCs w:val="20"/>
              </w:rPr>
            </w:pPr>
            <w:r w:rsidRPr="0016049F">
              <w:rPr>
                <w:sz w:val="20"/>
                <w:szCs w:val="20"/>
              </w:rPr>
              <w:t>Grade 3, elementary school - in economically disadvantaged areas</w:t>
            </w:r>
          </w:p>
        </w:tc>
        <w:tc>
          <w:tcPr>
            <w:tcW w:w="990" w:type="dxa"/>
            <w:tcBorders>
              <w:bottom w:val="nil"/>
            </w:tcBorders>
            <w:tcMar>
              <w:top w:w="115" w:type="dxa"/>
              <w:bottom w:w="115" w:type="dxa"/>
            </w:tcMar>
            <w:vAlign w:val="bottom"/>
          </w:tcPr>
          <w:p w14:paraId="4D1069D0" w14:textId="77777777" w:rsidR="0016049F" w:rsidRPr="0016049F" w:rsidRDefault="0016049F" w:rsidP="00811E62">
            <w:pPr>
              <w:jc w:val="center"/>
              <w:rPr>
                <w:sz w:val="20"/>
                <w:szCs w:val="20"/>
              </w:rPr>
            </w:pPr>
            <w:r w:rsidRPr="0016049F">
              <w:rPr>
                <w:sz w:val="20"/>
                <w:szCs w:val="20"/>
              </w:rPr>
              <w:t>18</w:t>
            </w:r>
          </w:p>
        </w:tc>
        <w:tc>
          <w:tcPr>
            <w:tcW w:w="988" w:type="dxa"/>
            <w:gridSpan w:val="2"/>
            <w:tcBorders>
              <w:bottom w:val="nil"/>
            </w:tcBorders>
            <w:tcMar>
              <w:top w:w="115" w:type="dxa"/>
              <w:bottom w:w="115" w:type="dxa"/>
            </w:tcMar>
            <w:vAlign w:val="bottom"/>
          </w:tcPr>
          <w:p w14:paraId="09B8253C" w14:textId="77777777" w:rsidR="0016049F" w:rsidRPr="0016049F" w:rsidRDefault="0016049F" w:rsidP="00811E62">
            <w:pPr>
              <w:jc w:val="center"/>
              <w:rPr>
                <w:sz w:val="20"/>
                <w:szCs w:val="20"/>
              </w:rPr>
            </w:pPr>
            <w:r w:rsidRPr="0016049F">
              <w:rPr>
                <w:sz w:val="20"/>
                <w:szCs w:val="20"/>
              </w:rPr>
              <w:t>20</w:t>
            </w:r>
          </w:p>
        </w:tc>
      </w:tr>
      <w:tr w:rsidR="0016049F" w:rsidRPr="0016049F" w14:paraId="302E11A6" w14:textId="77777777" w:rsidTr="00EC69C5">
        <w:trPr>
          <w:cantSplit/>
        </w:trPr>
        <w:tc>
          <w:tcPr>
            <w:tcW w:w="2343" w:type="dxa"/>
            <w:tcBorders>
              <w:top w:val="nil"/>
              <w:bottom w:val="single" w:sz="4" w:space="0" w:color="auto"/>
            </w:tcBorders>
            <w:tcMar>
              <w:top w:w="115" w:type="dxa"/>
              <w:bottom w:w="115" w:type="dxa"/>
            </w:tcMar>
          </w:tcPr>
          <w:p w14:paraId="5B9A584A" w14:textId="77777777" w:rsidR="0016049F" w:rsidRPr="0016049F" w:rsidRDefault="0016049F" w:rsidP="00811E62">
            <w:pPr>
              <w:rPr>
                <w:sz w:val="20"/>
                <w:szCs w:val="20"/>
              </w:rPr>
            </w:pPr>
          </w:p>
        </w:tc>
        <w:tc>
          <w:tcPr>
            <w:tcW w:w="4410" w:type="dxa"/>
            <w:tcBorders>
              <w:top w:val="nil"/>
              <w:bottom w:val="single" w:sz="4" w:space="0" w:color="auto"/>
            </w:tcBorders>
            <w:tcMar>
              <w:top w:w="115" w:type="dxa"/>
              <w:bottom w:w="115" w:type="dxa"/>
            </w:tcMar>
            <w:vAlign w:val="bottom"/>
          </w:tcPr>
          <w:p w14:paraId="4B39E99F" w14:textId="77777777" w:rsidR="0016049F" w:rsidRPr="0016049F" w:rsidRDefault="0016049F" w:rsidP="00811E62">
            <w:pPr>
              <w:rPr>
                <w:sz w:val="20"/>
                <w:szCs w:val="20"/>
              </w:rPr>
            </w:pPr>
            <w:r w:rsidRPr="0016049F">
              <w:rPr>
                <w:sz w:val="20"/>
                <w:szCs w:val="20"/>
              </w:rPr>
              <w:t>Grade 4, elementary school - in economically disadvantaged areas</w:t>
            </w:r>
          </w:p>
        </w:tc>
        <w:tc>
          <w:tcPr>
            <w:tcW w:w="990" w:type="dxa"/>
            <w:tcBorders>
              <w:top w:val="nil"/>
              <w:bottom w:val="single" w:sz="4" w:space="0" w:color="auto"/>
            </w:tcBorders>
            <w:tcMar>
              <w:top w:w="115" w:type="dxa"/>
              <w:bottom w:w="115" w:type="dxa"/>
            </w:tcMar>
            <w:vAlign w:val="bottom"/>
          </w:tcPr>
          <w:p w14:paraId="07C45155" w14:textId="77777777" w:rsidR="0016049F" w:rsidRPr="0016049F" w:rsidRDefault="0016049F" w:rsidP="00811E62">
            <w:pPr>
              <w:jc w:val="center"/>
              <w:rPr>
                <w:sz w:val="20"/>
                <w:szCs w:val="20"/>
              </w:rPr>
            </w:pPr>
            <w:r w:rsidRPr="0016049F">
              <w:rPr>
                <w:sz w:val="20"/>
                <w:szCs w:val="20"/>
              </w:rPr>
              <w:t>18</w:t>
            </w:r>
          </w:p>
        </w:tc>
        <w:tc>
          <w:tcPr>
            <w:tcW w:w="988" w:type="dxa"/>
            <w:gridSpan w:val="2"/>
            <w:tcBorders>
              <w:top w:val="nil"/>
              <w:bottom w:val="single" w:sz="4" w:space="0" w:color="auto"/>
            </w:tcBorders>
            <w:tcMar>
              <w:top w:w="115" w:type="dxa"/>
              <w:bottom w:w="115" w:type="dxa"/>
            </w:tcMar>
            <w:vAlign w:val="bottom"/>
          </w:tcPr>
          <w:p w14:paraId="1170D1D2" w14:textId="77777777" w:rsidR="0016049F" w:rsidRPr="0016049F" w:rsidRDefault="0016049F" w:rsidP="00811E62">
            <w:pPr>
              <w:jc w:val="center"/>
              <w:rPr>
                <w:sz w:val="20"/>
                <w:szCs w:val="20"/>
              </w:rPr>
            </w:pPr>
            <w:r w:rsidRPr="0016049F">
              <w:rPr>
                <w:sz w:val="20"/>
                <w:szCs w:val="20"/>
              </w:rPr>
              <w:t>20</w:t>
            </w:r>
          </w:p>
        </w:tc>
      </w:tr>
      <w:tr w:rsidR="0016049F" w:rsidRPr="0016049F" w14:paraId="6A0AD220" w14:textId="77777777" w:rsidTr="00EC69C5">
        <w:trPr>
          <w:cantSplit/>
        </w:trPr>
        <w:tc>
          <w:tcPr>
            <w:tcW w:w="2343" w:type="dxa"/>
            <w:tcBorders>
              <w:bottom w:val="nil"/>
            </w:tcBorders>
            <w:tcMar>
              <w:top w:w="115" w:type="dxa"/>
              <w:bottom w:w="115" w:type="dxa"/>
            </w:tcMar>
          </w:tcPr>
          <w:p w14:paraId="7267D528" w14:textId="77777777" w:rsidR="0016049F" w:rsidRPr="0016049F" w:rsidRDefault="0016049F" w:rsidP="00811E62">
            <w:pPr>
              <w:rPr>
                <w:sz w:val="20"/>
                <w:szCs w:val="20"/>
              </w:rPr>
            </w:pPr>
            <w:r w:rsidRPr="0016049F">
              <w:rPr>
                <w:sz w:val="20"/>
                <w:szCs w:val="20"/>
              </w:rPr>
              <w:t>As of 2011-2012</w:t>
            </w:r>
          </w:p>
        </w:tc>
        <w:tc>
          <w:tcPr>
            <w:tcW w:w="4410" w:type="dxa"/>
            <w:tcBorders>
              <w:bottom w:val="nil"/>
            </w:tcBorders>
            <w:tcMar>
              <w:top w:w="115" w:type="dxa"/>
              <w:bottom w:w="115" w:type="dxa"/>
            </w:tcMar>
            <w:vAlign w:val="bottom"/>
          </w:tcPr>
          <w:p w14:paraId="14696728" w14:textId="77777777" w:rsidR="0016049F" w:rsidRPr="0016049F" w:rsidRDefault="0016049F" w:rsidP="00811E62">
            <w:pPr>
              <w:rPr>
                <w:sz w:val="20"/>
                <w:szCs w:val="20"/>
              </w:rPr>
            </w:pPr>
            <w:r w:rsidRPr="0016049F">
              <w:rPr>
                <w:sz w:val="20"/>
                <w:szCs w:val="20"/>
              </w:rPr>
              <w:t>Grade 4, elementary school - elsewhere than in economically disadvantaged areas</w:t>
            </w:r>
          </w:p>
        </w:tc>
        <w:tc>
          <w:tcPr>
            <w:tcW w:w="990" w:type="dxa"/>
            <w:tcBorders>
              <w:bottom w:val="nil"/>
            </w:tcBorders>
            <w:tcMar>
              <w:top w:w="115" w:type="dxa"/>
              <w:bottom w:w="115" w:type="dxa"/>
            </w:tcMar>
            <w:vAlign w:val="bottom"/>
          </w:tcPr>
          <w:p w14:paraId="2AA71451" w14:textId="77777777" w:rsidR="0016049F" w:rsidRPr="0016049F" w:rsidRDefault="0016049F" w:rsidP="00811E62">
            <w:pPr>
              <w:jc w:val="center"/>
              <w:rPr>
                <w:sz w:val="20"/>
                <w:szCs w:val="20"/>
              </w:rPr>
            </w:pPr>
            <w:r w:rsidRPr="0016049F">
              <w:rPr>
                <w:sz w:val="20"/>
                <w:szCs w:val="20"/>
              </w:rPr>
              <w:t>24</w:t>
            </w:r>
          </w:p>
        </w:tc>
        <w:tc>
          <w:tcPr>
            <w:tcW w:w="988" w:type="dxa"/>
            <w:gridSpan w:val="2"/>
            <w:tcBorders>
              <w:bottom w:val="nil"/>
            </w:tcBorders>
            <w:tcMar>
              <w:top w:w="115" w:type="dxa"/>
              <w:bottom w:w="115" w:type="dxa"/>
            </w:tcMar>
            <w:vAlign w:val="bottom"/>
          </w:tcPr>
          <w:p w14:paraId="66C33666" w14:textId="77777777" w:rsidR="0016049F" w:rsidRPr="0016049F" w:rsidRDefault="0016049F" w:rsidP="00811E62">
            <w:pPr>
              <w:jc w:val="center"/>
              <w:rPr>
                <w:sz w:val="20"/>
                <w:szCs w:val="20"/>
              </w:rPr>
            </w:pPr>
            <w:r w:rsidRPr="0016049F">
              <w:rPr>
                <w:sz w:val="20"/>
                <w:szCs w:val="20"/>
              </w:rPr>
              <w:t>26</w:t>
            </w:r>
          </w:p>
        </w:tc>
      </w:tr>
      <w:tr w:rsidR="0016049F" w:rsidRPr="0016049F" w14:paraId="3B84914F" w14:textId="77777777" w:rsidTr="00EC69C5">
        <w:trPr>
          <w:cantSplit/>
        </w:trPr>
        <w:tc>
          <w:tcPr>
            <w:tcW w:w="2343" w:type="dxa"/>
            <w:tcBorders>
              <w:top w:val="nil"/>
              <w:bottom w:val="nil"/>
            </w:tcBorders>
            <w:tcMar>
              <w:top w:w="115" w:type="dxa"/>
              <w:bottom w:w="115" w:type="dxa"/>
            </w:tcMar>
          </w:tcPr>
          <w:p w14:paraId="3C2C051E" w14:textId="77777777" w:rsidR="0016049F" w:rsidRPr="0016049F" w:rsidRDefault="0016049F" w:rsidP="00811E62">
            <w:pPr>
              <w:rPr>
                <w:sz w:val="20"/>
                <w:szCs w:val="20"/>
              </w:rPr>
            </w:pPr>
          </w:p>
        </w:tc>
        <w:tc>
          <w:tcPr>
            <w:tcW w:w="4410" w:type="dxa"/>
            <w:tcBorders>
              <w:top w:val="nil"/>
              <w:bottom w:val="nil"/>
            </w:tcBorders>
            <w:tcMar>
              <w:top w:w="115" w:type="dxa"/>
              <w:bottom w:w="115" w:type="dxa"/>
            </w:tcMar>
            <w:vAlign w:val="bottom"/>
          </w:tcPr>
          <w:p w14:paraId="7FCD3486" w14:textId="77777777" w:rsidR="0016049F" w:rsidRPr="0016049F" w:rsidRDefault="0016049F" w:rsidP="00811E62">
            <w:pPr>
              <w:rPr>
                <w:sz w:val="20"/>
                <w:szCs w:val="20"/>
              </w:rPr>
            </w:pPr>
            <w:r w:rsidRPr="0016049F">
              <w:rPr>
                <w:sz w:val="20"/>
                <w:szCs w:val="20"/>
              </w:rPr>
              <w:t>Grade 5, elementary school - in economically disadvantaged areas</w:t>
            </w:r>
          </w:p>
        </w:tc>
        <w:tc>
          <w:tcPr>
            <w:tcW w:w="990" w:type="dxa"/>
            <w:tcBorders>
              <w:top w:val="nil"/>
              <w:bottom w:val="nil"/>
            </w:tcBorders>
            <w:tcMar>
              <w:top w:w="115" w:type="dxa"/>
              <w:bottom w:w="115" w:type="dxa"/>
            </w:tcMar>
            <w:vAlign w:val="bottom"/>
          </w:tcPr>
          <w:p w14:paraId="7E64F6B5" w14:textId="77777777" w:rsidR="0016049F" w:rsidRPr="0016049F" w:rsidRDefault="0016049F" w:rsidP="00811E62">
            <w:pPr>
              <w:jc w:val="center"/>
              <w:rPr>
                <w:sz w:val="20"/>
                <w:szCs w:val="20"/>
              </w:rPr>
            </w:pPr>
            <w:r w:rsidRPr="0016049F">
              <w:rPr>
                <w:sz w:val="20"/>
                <w:szCs w:val="20"/>
              </w:rPr>
              <w:t>22</w:t>
            </w:r>
          </w:p>
        </w:tc>
        <w:tc>
          <w:tcPr>
            <w:tcW w:w="988" w:type="dxa"/>
            <w:gridSpan w:val="2"/>
            <w:tcBorders>
              <w:top w:val="nil"/>
              <w:bottom w:val="nil"/>
            </w:tcBorders>
            <w:tcMar>
              <w:top w:w="115" w:type="dxa"/>
              <w:bottom w:w="115" w:type="dxa"/>
            </w:tcMar>
            <w:vAlign w:val="bottom"/>
          </w:tcPr>
          <w:p w14:paraId="02596BAE" w14:textId="77777777" w:rsidR="0016049F" w:rsidRPr="0016049F" w:rsidRDefault="0016049F" w:rsidP="00811E62">
            <w:pPr>
              <w:jc w:val="center"/>
              <w:rPr>
                <w:sz w:val="20"/>
                <w:szCs w:val="20"/>
              </w:rPr>
            </w:pPr>
            <w:r w:rsidRPr="0016049F">
              <w:rPr>
                <w:sz w:val="20"/>
                <w:szCs w:val="20"/>
              </w:rPr>
              <w:t>24</w:t>
            </w:r>
          </w:p>
        </w:tc>
      </w:tr>
      <w:tr w:rsidR="0016049F" w:rsidRPr="0016049F" w14:paraId="3653B0CA" w14:textId="77777777" w:rsidTr="00EC69C5">
        <w:trPr>
          <w:cantSplit/>
        </w:trPr>
        <w:tc>
          <w:tcPr>
            <w:tcW w:w="2343" w:type="dxa"/>
            <w:tcBorders>
              <w:top w:val="nil"/>
              <w:bottom w:val="nil"/>
            </w:tcBorders>
            <w:tcMar>
              <w:top w:w="115" w:type="dxa"/>
              <w:bottom w:w="115" w:type="dxa"/>
            </w:tcMar>
          </w:tcPr>
          <w:p w14:paraId="67C745C9" w14:textId="77777777" w:rsidR="0016049F" w:rsidRPr="0016049F" w:rsidRDefault="0016049F" w:rsidP="00811E62">
            <w:pPr>
              <w:rPr>
                <w:sz w:val="20"/>
                <w:szCs w:val="20"/>
              </w:rPr>
            </w:pPr>
          </w:p>
        </w:tc>
        <w:tc>
          <w:tcPr>
            <w:tcW w:w="4410" w:type="dxa"/>
            <w:tcBorders>
              <w:top w:val="nil"/>
              <w:bottom w:val="nil"/>
            </w:tcBorders>
            <w:tcMar>
              <w:top w:w="115" w:type="dxa"/>
              <w:bottom w:w="115" w:type="dxa"/>
            </w:tcMar>
            <w:vAlign w:val="bottom"/>
          </w:tcPr>
          <w:p w14:paraId="62CD28CD" w14:textId="77777777" w:rsidR="0016049F" w:rsidRPr="0016049F" w:rsidRDefault="0016049F" w:rsidP="00811E62">
            <w:pPr>
              <w:rPr>
                <w:sz w:val="20"/>
                <w:szCs w:val="20"/>
              </w:rPr>
            </w:pPr>
            <w:r w:rsidRPr="0016049F">
              <w:rPr>
                <w:sz w:val="20"/>
                <w:szCs w:val="20"/>
              </w:rPr>
              <w:t>Grade 6, elementary school - in economically disadvantaged areas</w:t>
            </w:r>
          </w:p>
        </w:tc>
        <w:tc>
          <w:tcPr>
            <w:tcW w:w="990" w:type="dxa"/>
            <w:tcBorders>
              <w:top w:val="nil"/>
              <w:bottom w:val="nil"/>
            </w:tcBorders>
            <w:tcMar>
              <w:top w:w="115" w:type="dxa"/>
              <w:bottom w:w="115" w:type="dxa"/>
            </w:tcMar>
            <w:vAlign w:val="bottom"/>
          </w:tcPr>
          <w:p w14:paraId="73A3392E" w14:textId="77777777" w:rsidR="0016049F" w:rsidRPr="0016049F" w:rsidRDefault="0016049F" w:rsidP="00811E62">
            <w:pPr>
              <w:jc w:val="center"/>
              <w:rPr>
                <w:sz w:val="20"/>
                <w:szCs w:val="20"/>
              </w:rPr>
            </w:pPr>
            <w:r w:rsidRPr="0016049F">
              <w:rPr>
                <w:sz w:val="20"/>
                <w:szCs w:val="20"/>
              </w:rPr>
              <w:t>22</w:t>
            </w:r>
          </w:p>
        </w:tc>
        <w:tc>
          <w:tcPr>
            <w:tcW w:w="988" w:type="dxa"/>
            <w:gridSpan w:val="2"/>
            <w:tcBorders>
              <w:top w:val="nil"/>
              <w:bottom w:val="nil"/>
            </w:tcBorders>
            <w:tcMar>
              <w:top w:w="115" w:type="dxa"/>
              <w:bottom w:w="115" w:type="dxa"/>
            </w:tcMar>
            <w:vAlign w:val="bottom"/>
          </w:tcPr>
          <w:p w14:paraId="57D58B73" w14:textId="77777777" w:rsidR="0016049F" w:rsidRPr="0016049F" w:rsidRDefault="0016049F" w:rsidP="00811E62">
            <w:pPr>
              <w:jc w:val="center"/>
              <w:rPr>
                <w:sz w:val="20"/>
                <w:szCs w:val="20"/>
              </w:rPr>
            </w:pPr>
            <w:r w:rsidRPr="0016049F">
              <w:rPr>
                <w:sz w:val="20"/>
                <w:szCs w:val="20"/>
              </w:rPr>
              <w:t>24</w:t>
            </w:r>
          </w:p>
        </w:tc>
      </w:tr>
      <w:tr w:rsidR="0016049F" w:rsidRPr="0016049F" w14:paraId="0176D82E" w14:textId="77777777" w:rsidTr="00EC69C5">
        <w:trPr>
          <w:cantSplit/>
        </w:trPr>
        <w:tc>
          <w:tcPr>
            <w:tcW w:w="2343" w:type="dxa"/>
            <w:tcBorders>
              <w:top w:val="nil"/>
              <w:bottom w:val="nil"/>
            </w:tcBorders>
            <w:tcMar>
              <w:top w:w="115" w:type="dxa"/>
              <w:bottom w:w="115" w:type="dxa"/>
            </w:tcMar>
          </w:tcPr>
          <w:p w14:paraId="43B21272" w14:textId="77777777" w:rsidR="0016049F" w:rsidRPr="0016049F" w:rsidRDefault="0016049F" w:rsidP="00811E62">
            <w:pPr>
              <w:rPr>
                <w:sz w:val="20"/>
                <w:szCs w:val="20"/>
              </w:rPr>
            </w:pPr>
          </w:p>
        </w:tc>
        <w:tc>
          <w:tcPr>
            <w:tcW w:w="4410" w:type="dxa"/>
            <w:tcBorders>
              <w:top w:val="nil"/>
              <w:bottom w:val="nil"/>
            </w:tcBorders>
            <w:tcMar>
              <w:top w:w="115" w:type="dxa"/>
              <w:bottom w:w="115" w:type="dxa"/>
            </w:tcMar>
            <w:vAlign w:val="bottom"/>
          </w:tcPr>
          <w:p w14:paraId="217A69D2" w14:textId="77777777" w:rsidR="0016049F" w:rsidRPr="0016049F" w:rsidRDefault="0016049F" w:rsidP="00811E62">
            <w:pPr>
              <w:rPr>
                <w:sz w:val="20"/>
                <w:szCs w:val="20"/>
              </w:rPr>
            </w:pPr>
            <w:r w:rsidRPr="0016049F">
              <w:rPr>
                <w:sz w:val="20"/>
                <w:szCs w:val="20"/>
              </w:rPr>
              <w:t>Secondary I</w:t>
            </w:r>
          </w:p>
        </w:tc>
        <w:tc>
          <w:tcPr>
            <w:tcW w:w="990" w:type="dxa"/>
            <w:tcBorders>
              <w:top w:val="nil"/>
              <w:bottom w:val="nil"/>
            </w:tcBorders>
            <w:tcMar>
              <w:top w:w="115" w:type="dxa"/>
              <w:bottom w:w="115" w:type="dxa"/>
            </w:tcMar>
            <w:vAlign w:val="bottom"/>
          </w:tcPr>
          <w:p w14:paraId="703A5EEC" w14:textId="77777777" w:rsidR="0016049F" w:rsidRPr="0016049F" w:rsidRDefault="0016049F" w:rsidP="00811E62">
            <w:pPr>
              <w:jc w:val="center"/>
              <w:rPr>
                <w:sz w:val="20"/>
                <w:szCs w:val="20"/>
              </w:rPr>
            </w:pPr>
            <w:r w:rsidRPr="0016049F">
              <w:rPr>
                <w:sz w:val="20"/>
                <w:szCs w:val="20"/>
              </w:rPr>
              <w:t>29</w:t>
            </w:r>
          </w:p>
        </w:tc>
        <w:tc>
          <w:tcPr>
            <w:tcW w:w="988" w:type="dxa"/>
            <w:gridSpan w:val="2"/>
            <w:tcBorders>
              <w:top w:val="nil"/>
              <w:bottom w:val="nil"/>
            </w:tcBorders>
            <w:tcMar>
              <w:top w:w="115" w:type="dxa"/>
              <w:bottom w:w="115" w:type="dxa"/>
            </w:tcMar>
            <w:vAlign w:val="bottom"/>
          </w:tcPr>
          <w:p w14:paraId="0A588870" w14:textId="77777777" w:rsidR="0016049F" w:rsidRPr="0016049F" w:rsidRDefault="0016049F" w:rsidP="00811E62">
            <w:pPr>
              <w:jc w:val="center"/>
              <w:rPr>
                <w:sz w:val="20"/>
                <w:szCs w:val="20"/>
              </w:rPr>
            </w:pPr>
            <w:r w:rsidRPr="0016049F">
              <w:rPr>
                <w:sz w:val="20"/>
                <w:szCs w:val="20"/>
              </w:rPr>
              <w:t>31</w:t>
            </w:r>
          </w:p>
        </w:tc>
      </w:tr>
      <w:tr w:rsidR="0016049F" w:rsidRPr="0016049F" w14:paraId="6EB38020" w14:textId="77777777" w:rsidTr="00EC69C5">
        <w:trPr>
          <w:cantSplit/>
        </w:trPr>
        <w:tc>
          <w:tcPr>
            <w:tcW w:w="2343" w:type="dxa"/>
            <w:tcBorders>
              <w:top w:val="nil"/>
              <w:bottom w:val="single" w:sz="4" w:space="0" w:color="auto"/>
            </w:tcBorders>
            <w:tcMar>
              <w:top w:w="115" w:type="dxa"/>
              <w:bottom w:w="115" w:type="dxa"/>
            </w:tcMar>
          </w:tcPr>
          <w:p w14:paraId="4750059F" w14:textId="77777777" w:rsidR="0016049F" w:rsidRPr="0016049F" w:rsidRDefault="0016049F" w:rsidP="00811E62">
            <w:pPr>
              <w:rPr>
                <w:sz w:val="20"/>
                <w:szCs w:val="20"/>
              </w:rPr>
            </w:pPr>
          </w:p>
        </w:tc>
        <w:tc>
          <w:tcPr>
            <w:tcW w:w="4410" w:type="dxa"/>
            <w:tcBorders>
              <w:top w:val="nil"/>
              <w:bottom w:val="single" w:sz="4" w:space="0" w:color="auto"/>
            </w:tcBorders>
            <w:tcMar>
              <w:top w:w="115" w:type="dxa"/>
              <w:bottom w:w="115" w:type="dxa"/>
            </w:tcMar>
            <w:vAlign w:val="bottom"/>
          </w:tcPr>
          <w:p w14:paraId="63F48558" w14:textId="77777777" w:rsidR="0016049F" w:rsidRPr="0016049F" w:rsidRDefault="0016049F" w:rsidP="00811E62">
            <w:pPr>
              <w:rPr>
                <w:sz w:val="20"/>
                <w:szCs w:val="20"/>
              </w:rPr>
            </w:pPr>
            <w:r w:rsidRPr="0016049F">
              <w:rPr>
                <w:sz w:val="20"/>
                <w:szCs w:val="20"/>
              </w:rPr>
              <w:t>Secondary II</w:t>
            </w:r>
          </w:p>
        </w:tc>
        <w:tc>
          <w:tcPr>
            <w:tcW w:w="990" w:type="dxa"/>
            <w:tcBorders>
              <w:top w:val="nil"/>
              <w:bottom w:val="single" w:sz="4" w:space="0" w:color="auto"/>
            </w:tcBorders>
            <w:tcMar>
              <w:top w:w="115" w:type="dxa"/>
              <w:bottom w:w="115" w:type="dxa"/>
            </w:tcMar>
            <w:vAlign w:val="bottom"/>
          </w:tcPr>
          <w:p w14:paraId="36AC6B71" w14:textId="77777777" w:rsidR="0016049F" w:rsidRPr="0016049F" w:rsidRDefault="0016049F" w:rsidP="00811E62">
            <w:pPr>
              <w:jc w:val="center"/>
              <w:rPr>
                <w:sz w:val="20"/>
                <w:szCs w:val="20"/>
              </w:rPr>
            </w:pPr>
            <w:r w:rsidRPr="0016049F">
              <w:rPr>
                <w:sz w:val="20"/>
                <w:szCs w:val="20"/>
              </w:rPr>
              <w:t>29</w:t>
            </w:r>
          </w:p>
        </w:tc>
        <w:tc>
          <w:tcPr>
            <w:tcW w:w="988" w:type="dxa"/>
            <w:gridSpan w:val="2"/>
            <w:tcBorders>
              <w:top w:val="nil"/>
              <w:bottom w:val="single" w:sz="4" w:space="0" w:color="auto"/>
            </w:tcBorders>
            <w:tcMar>
              <w:top w:w="115" w:type="dxa"/>
              <w:bottom w:w="115" w:type="dxa"/>
            </w:tcMar>
            <w:vAlign w:val="bottom"/>
          </w:tcPr>
          <w:p w14:paraId="0FA2AC2A" w14:textId="77777777" w:rsidR="0016049F" w:rsidRPr="0016049F" w:rsidRDefault="0016049F" w:rsidP="00811E62">
            <w:pPr>
              <w:jc w:val="center"/>
              <w:rPr>
                <w:sz w:val="20"/>
                <w:szCs w:val="20"/>
              </w:rPr>
            </w:pPr>
            <w:r w:rsidRPr="0016049F">
              <w:rPr>
                <w:sz w:val="20"/>
                <w:szCs w:val="20"/>
              </w:rPr>
              <w:t>31</w:t>
            </w:r>
          </w:p>
        </w:tc>
      </w:tr>
      <w:tr w:rsidR="0016049F" w:rsidRPr="0016049F" w14:paraId="2110809D" w14:textId="77777777" w:rsidTr="00EC69C5">
        <w:trPr>
          <w:cantSplit/>
        </w:trPr>
        <w:tc>
          <w:tcPr>
            <w:tcW w:w="2343" w:type="dxa"/>
            <w:tcBorders>
              <w:bottom w:val="nil"/>
            </w:tcBorders>
            <w:tcMar>
              <w:top w:w="115" w:type="dxa"/>
              <w:bottom w:w="115" w:type="dxa"/>
            </w:tcMar>
          </w:tcPr>
          <w:p w14:paraId="774746A7" w14:textId="77777777" w:rsidR="0016049F" w:rsidRPr="0016049F" w:rsidRDefault="0016049F" w:rsidP="00811E62">
            <w:pPr>
              <w:rPr>
                <w:sz w:val="20"/>
                <w:szCs w:val="20"/>
              </w:rPr>
            </w:pPr>
            <w:r w:rsidRPr="0016049F">
              <w:rPr>
                <w:sz w:val="20"/>
                <w:szCs w:val="20"/>
              </w:rPr>
              <w:t>As of 2012-2013</w:t>
            </w:r>
          </w:p>
        </w:tc>
        <w:tc>
          <w:tcPr>
            <w:tcW w:w="4410" w:type="dxa"/>
            <w:tcBorders>
              <w:bottom w:val="nil"/>
            </w:tcBorders>
            <w:tcMar>
              <w:top w:w="115" w:type="dxa"/>
              <w:bottom w:w="115" w:type="dxa"/>
            </w:tcMar>
            <w:vAlign w:val="bottom"/>
          </w:tcPr>
          <w:p w14:paraId="046E7EC4" w14:textId="77777777" w:rsidR="0016049F" w:rsidRPr="0016049F" w:rsidRDefault="0016049F" w:rsidP="00811E62">
            <w:pPr>
              <w:rPr>
                <w:sz w:val="20"/>
                <w:szCs w:val="20"/>
              </w:rPr>
            </w:pPr>
            <w:r w:rsidRPr="0016049F">
              <w:rPr>
                <w:sz w:val="20"/>
                <w:szCs w:val="20"/>
              </w:rPr>
              <w:t>Grade 5, elementary school - elsewhere than in economically disadvantaged areas</w:t>
            </w:r>
          </w:p>
        </w:tc>
        <w:tc>
          <w:tcPr>
            <w:tcW w:w="990" w:type="dxa"/>
            <w:tcBorders>
              <w:bottom w:val="nil"/>
            </w:tcBorders>
            <w:tcMar>
              <w:top w:w="115" w:type="dxa"/>
              <w:bottom w:w="115" w:type="dxa"/>
            </w:tcMar>
            <w:vAlign w:val="bottom"/>
          </w:tcPr>
          <w:p w14:paraId="1E01CFB1" w14:textId="77777777" w:rsidR="0016049F" w:rsidRPr="0016049F" w:rsidRDefault="0016049F" w:rsidP="00811E62">
            <w:pPr>
              <w:jc w:val="center"/>
              <w:rPr>
                <w:sz w:val="20"/>
                <w:szCs w:val="20"/>
              </w:rPr>
            </w:pPr>
            <w:r w:rsidRPr="0016049F">
              <w:rPr>
                <w:sz w:val="20"/>
                <w:szCs w:val="20"/>
              </w:rPr>
              <w:t>24</w:t>
            </w:r>
          </w:p>
        </w:tc>
        <w:tc>
          <w:tcPr>
            <w:tcW w:w="988" w:type="dxa"/>
            <w:gridSpan w:val="2"/>
            <w:tcBorders>
              <w:bottom w:val="nil"/>
            </w:tcBorders>
            <w:tcMar>
              <w:top w:w="115" w:type="dxa"/>
              <w:bottom w:w="115" w:type="dxa"/>
            </w:tcMar>
            <w:vAlign w:val="bottom"/>
          </w:tcPr>
          <w:p w14:paraId="46896C67" w14:textId="77777777" w:rsidR="0016049F" w:rsidRPr="0016049F" w:rsidRDefault="0016049F" w:rsidP="00811E62">
            <w:pPr>
              <w:jc w:val="center"/>
              <w:rPr>
                <w:sz w:val="20"/>
                <w:szCs w:val="20"/>
              </w:rPr>
            </w:pPr>
            <w:r w:rsidRPr="0016049F">
              <w:rPr>
                <w:sz w:val="20"/>
                <w:szCs w:val="20"/>
              </w:rPr>
              <w:t>26</w:t>
            </w:r>
          </w:p>
        </w:tc>
      </w:tr>
      <w:tr w:rsidR="0016049F" w:rsidRPr="0016049F" w14:paraId="67A156A5" w14:textId="77777777" w:rsidTr="00EC69C5">
        <w:trPr>
          <w:cantSplit/>
        </w:trPr>
        <w:tc>
          <w:tcPr>
            <w:tcW w:w="2343" w:type="dxa"/>
            <w:tcBorders>
              <w:top w:val="nil"/>
              <w:bottom w:val="nil"/>
            </w:tcBorders>
            <w:tcMar>
              <w:top w:w="115" w:type="dxa"/>
              <w:bottom w:w="115" w:type="dxa"/>
            </w:tcMar>
          </w:tcPr>
          <w:p w14:paraId="1122CEAB" w14:textId="77777777" w:rsidR="0016049F" w:rsidRPr="0016049F" w:rsidRDefault="0016049F" w:rsidP="00811E62">
            <w:pPr>
              <w:rPr>
                <w:sz w:val="20"/>
                <w:szCs w:val="20"/>
              </w:rPr>
            </w:pPr>
          </w:p>
        </w:tc>
        <w:tc>
          <w:tcPr>
            <w:tcW w:w="4410" w:type="dxa"/>
            <w:tcBorders>
              <w:top w:val="nil"/>
              <w:bottom w:val="nil"/>
            </w:tcBorders>
            <w:tcMar>
              <w:top w:w="115" w:type="dxa"/>
              <w:bottom w:w="115" w:type="dxa"/>
            </w:tcMar>
            <w:vAlign w:val="bottom"/>
          </w:tcPr>
          <w:p w14:paraId="7F5F4278" w14:textId="77777777" w:rsidR="0016049F" w:rsidRPr="0016049F" w:rsidRDefault="0016049F" w:rsidP="00811E62">
            <w:pPr>
              <w:rPr>
                <w:sz w:val="20"/>
                <w:szCs w:val="20"/>
              </w:rPr>
            </w:pPr>
            <w:r w:rsidRPr="0016049F">
              <w:rPr>
                <w:sz w:val="20"/>
                <w:szCs w:val="20"/>
              </w:rPr>
              <w:t>Grade 5, elementary school - in economically disadvantaged areas</w:t>
            </w:r>
          </w:p>
        </w:tc>
        <w:tc>
          <w:tcPr>
            <w:tcW w:w="990" w:type="dxa"/>
            <w:tcBorders>
              <w:top w:val="nil"/>
              <w:bottom w:val="nil"/>
            </w:tcBorders>
            <w:tcMar>
              <w:top w:w="115" w:type="dxa"/>
              <w:bottom w:w="115" w:type="dxa"/>
            </w:tcMar>
            <w:vAlign w:val="bottom"/>
          </w:tcPr>
          <w:p w14:paraId="0485F952" w14:textId="77777777" w:rsidR="0016049F" w:rsidRPr="0016049F" w:rsidRDefault="0016049F" w:rsidP="00811E62">
            <w:pPr>
              <w:jc w:val="center"/>
              <w:rPr>
                <w:sz w:val="20"/>
                <w:szCs w:val="20"/>
              </w:rPr>
            </w:pPr>
            <w:r w:rsidRPr="0016049F">
              <w:rPr>
                <w:sz w:val="20"/>
                <w:szCs w:val="20"/>
              </w:rPr>
              <w:t>18</w:t>
            </w:r>
          </w:p>
        </w:tc>
        <w:tc>
          <w:tcPr>
            <w:tcW w:w="988" w:type="dxa"/>
            <w:gridSpan w:val="2"/>
            <w:tcBorders>
              <w:top w:val="nil"/>
              <w:bottom w:val="nil"/>
            </w:tcBorders>
            <w:tcMar>
              <w:top w:w="115" w:type="dxa"/>
              <w:bottom w:w="115" w:type="dxa"/>
            </w:tcMar>
            <w:vAlign w:val="bottom"/>
          </w:tcPr>
          <w:p w14:paraId="22BA7EDB" w14:textId="77777777" w:rsidR="0016049F" w:rsidRPr="0016049F" w:rsidRDefault="0016049F" w:rsidP="00811E62">
            <w:pPr>
              <w:jc w:val="center"/>
              <w:rPr>
                <w:sz w:val="20"/>
                <w:szCs w:val="20"/>
              </w:rPr>
            </w:pPr>
            <w:r w:rsidRPr="0016049F">
              <w:rPr>
                <w:sz w:val="20"/>
                <w:szCs w:val="20"/>
              </w:rPr>
              <w:t>20</w:t>
            </w:r>
          </w:p>
        </w:tc>
      </w:tr>
      <w:tr w:rsidR="0016049F" w:rsidRPr="0016049F" w14:paraId="5FD18AD5" w14:textId="77777777" w:rsidTr="00EC69C5">
        <w:trPr>
          <w:cantSplit/>
        </w:trPr>
        <w:tc>
          <w:tcPr>
            <w:tcW w:w="2343" w:type="dxa"/>
            <w:tcBorders>
              <w:top w:val="nil"/>
              <w:bottom w:val="nil"/>
            </w:tcBorders>
            <w:tcMar>
              <w:top w:w="115" w:type="dxa"/>
              <w:bottom w:w="115" w:type="dxa"/>
            </w:tcMar>
          </w:tcPr>
          <w:p w14:paraId="3385F5E6" w14:textId="77777777" w:rsidR="0016049F" w:rsidRPr="0016049F" w:rsidRDefault="0016049F" w:rsidP="00811E62">
            <w:pPr>
              <w:rPr>
                <w:sz w:val="20"/>
                <w:szCs w:val="20"/>
              </w:rPr>
            </w:pPr>
          </w:p>
        </w:tc>
        <w:tc>
          <w:tcPr>
            <w:tcW w:w="4410" w:type="dxa"/>
            <w:tcBorders>
              <w:top w:val="nil"/>
              <w:bottom w:val="nil"/>
            </w:tcBorders>
            <w:tcMar>
              <w:top w:w="115" w:type="dxa"/>
              <w:bottom w:w="115" w:type="dxa"/>
            </w:tcMar>
            <w:vAlign w:val="bottom"/>
          </w:tcPr>
          <w:p w14:paraId="353738FE" w14:textId="77777777" w:rsidR="0016049F" w:rsidRPr="0016049F" w:rsidRDefault="0016049F" w:rsidP="00811E62">
            <w:pPr>
              <w:rPr>
                <w:sz w:val="20"/>
                <w:szCs w:val="20"/>
              </w:rPr>
            </w:pPr>
            <w:r w:rsidRPr="0016049F">
              <w:rPr>
                <w:sz w:val="20"/>
                <w:szCs w:val="20"/>
              </w:rPr>
              <w:t>Grade 6, elementary school - elsewhere than in economically disadvantaged areas</w:t>
            </w:r>
          </w:p>
        </w:tc>
        <w:tc>
          <w:tcPr>
            <w:tcW w:w="990" w:type="dxa"/>
            <w:tcBorders>
              <w:top w:val="nil"/>
              <w:bottom w:val="nil"/>
            </w:tcBorders>
            <w:tcMar>
              <w:top w:w="115" w:type="dxa"/>
              <w:bottom w:w="115" w:type="dxa"/>
            </w:tcMar>
            <w:vAlign w:val="bottom"/>
          </w:tcPr>
          <w:p w14:paraId="22924A35" w14:textId="77777777" w:rsidR="0016049F" w:rsidRPr="0016049F" w:rsidRDefault="0016049F" w:rsidP="00811E62">
            <w:pPr>
              <w:jc w:val="center"/>
              <w:rPr>
                <w:sz w:val="20"/>
                <w:szCs w:val="20"/>
              </w:rPr>
            </w:pPr>
            <w:r w:rsidRPr="0016049F">
              <w:rPr>
                <w:sz w:val="20"/>
                <w:szCs w:val="20"/>
              </w:rPr>
              <w:t>24</w:t>
            </w:r>
          </w:p>
        </w:tc>
        <w:tc>
          <w:tcPr>
            <w:tcW w:w="988" w:type="dxa"/>
            <w:gridSpan w:val="2"/>
            <w:tcBorders>
              <w:top w:val="nil"/>
              <w:bottom w:val="nil"/>
            </w:tcBorders>
            <w:tcMar>
              <w:top w:w="115" w:type="dxa"/>
              <w:bottom w:w="115" w:type="dxa"/>
            </w:tcMar>
            <w:vAlign w:val="bottom"/>
          </w:tcPr>
          <w:p w14:paraId="6135963D" w14:textId="77777777" w:rsidR="0016049F" w:rsidRPr="0016049F" w:rsidRDefault="0016049F" w:rsidP="00811E62">
            <w:pPr>
              <w:jc w:val="center"/>
              <w:rPr>
                <w:sz w:val="20"/>
                <w:szCs w:val="20"/>
              </w:rPr>
            </w:pPr>
            <w:r w:rsidRPr="0016049F">
              <w:rPr>
                <w:sz w:val="20"/>
                <w:szCs w:val="20"/>
              </w:rPr>
              <w:t>26</w:t>
            </w:r>
          </w:p>
        </w:tc>
      </w:tr>
      <w:tr w:rsidR="0016049F" w:rsidRPr="0016049F" w14:paraId="3073807B" w14:textId="77777777" w:rsidTr="00EC69C5">
        <w:trPr>
          <w:cantSplit/>
        </w:trPr>
        <w:tc>
          <w:tcPr>
            <w:tcW w:w="2343" w:type="dxa"/>
            <w:tcBorders>
              <w:top w:val="nil"/>
              <w:bottom w:val="nil"/>
            </w:tcBorders>
            <w:tcMar>
              <w:top w:w="115" w:type="dxa"/>
              <w:bottom w:w="115" w:type="dxa"/>
            </w:tcMar>
          </w:tcPr>
          <w:p w14:paraId="04C80412" w14:textId="77777777" w:rsidR="0016049F" w:rsidRPr="0016049F" w:rsidRDefault="0016049F" w:rsidP="00811E62">
            <w:pPr>
              <w:rPr>
                <w:sz w:val="20"/>
                <w:szCs w:val="20"/>
              </w:rPr>
            </w:pPr>
          </w:p>
        </w:tc>
        <w:tc>
          <w:tcPr>
            <w:tcW w:w="4410" w:type="dxa"/>
            <w:tcBorders>
              <w:top w:val="nil"/>
              <w:bottom w:val="nil"/>
            </w:tcBorders>
            <w:tcMar>
              <w:top w:w="115" w:type="dxa"/>
              <w:bottom w:w="115" w:type="dxa"/>
            </w:tcMar>
            <w:vAlign w:val="bottom"/>
          </w:tcPr>
          <w:p w14:paraId="0850CF3B" w14:textId="77777777" w:rsidR="0016049F" w:rsidRPr="0016049F" w:rsidRDefault="0016049F" w:rsidP="00811E62">
            <w:pPr>
              <w:rPr>
                <w:sz w:val="20"/>
                <w:szCs w:val="20"/>
              </w:rPr>
            </w:pPr>
            <w:r w:rsidRPr="0016049F">
              <w:rPr>
                <w:sz w:val="20"/>
                <w:szCs w:val="20"/>
              </w:rPr>
              <w:t>Grade 6, elementary school - in economically disadvantaged areas</w:t>
            </w:r>
          </w:p>
        </w:tc>
        <w:tc>
          <w:tcPr>
            <w:tcW w:w="990" w:type="dxa"/>
            <w:tcBorders>
              <w:top w:val="nil"/>
              <w:bottom w:val="nil"/>
            </w:tcBorders>
            <w:tcMar>
              <w:top w:w="115" w:type="dxa"/>
              <w:bottom w:w="115" w:type="dxa"/>
            </w:tcMar>
            <w:vAlign w:val="bottom"/>
          </w:tcPr>
          <w:p w14:paraId="1F2AAFC0" w14:textId="77777777" w:rsidR="0016049F" w:rsidRPr="0016049F" w:rsidRDefault="0016049F" w:rsidP="00811E62">
            <w:pPr>
              <w:jc w:val="center"/>
              <w:rPr>
                <w:sz w:val="20"/>
                <w:szCs w:val="20"/>
              </w:rPr>
            </w:pPr>
            <w:r w:rsidRPr="0016049F">
              <w:rPr>
                <w:sz w:val="20"/>
                <w:szCs w:val="20"/>
              </w:rPr>
              <w:t>18</w:t>
            </w:r>
          </w:p>
        </w:tc>
        <w:tc>
          <w:tcPr>
            <w:tcW w:w="988" w:type="dxa"/>
            <w:gridSpan w:val="2"/>
            <w:tcBorders>
              <w:top w:val="nil"/>
              <w:bottom w:val="nil"/>
            </w:tcBorders>
            <w:tcMar>
              <w:top w:w="115" w:type="dxa"/>
              <w:bottom w:w="115" w:type="dxa"/>
            </w:tcMar>
            <w:vAlign w:val="bottom"/>
          </w:tcPr>
          <w:p w14:paraId="43A51DC2" w14:textId="77777777" w:rsidR="0016049F" w:rsidRPr="0016049F" w:rsidRDefault="0016049F" w:rsidP="00811E62">
            <w:pPr>
              <w:jc w:val="center"/>
              <w:rPr>
                <w:sz w:val="20"/>
                <w:szCs w:val="20"/>
              </w:rPr>
            </w:pPr>
            <w:r w:rsidRPr="0016049F">
              <w:rPr>
                <w:sz w:val="20"/>
                <w:szCs w:val="20"/>
              </w:rPr>
              <w:t>20</w:t>
            </w:r>
          </w:p>
        </w:tc>
      </w:tr>
      <w:tr w:rsidR="0016049F" w:rsidRPr="0016049F" w14:paraId="73F9FE0D" w14:textId="77777777" w:rsidTr="00EC69C5">
        <w:trPr>
          <w:cantSplit/>
        </w:trPr>
        <w:tc>
          <w:tcPr>
            <w:tcW w:w="2343" w:type="dxa"/>
            <w:tcBorders>
              <w:top w:val="nil"/>
              <w:bottom w:val="nil"/>
            </w:tcBorders>
            <w:tcMar>
              <w:top w:w="115" w:type="dxa"/>
              <w:bottom w:w="115" w:type="dxa"/>
            </w:tcMar>
          </w:tcPr>
          <w:p w14:paraId="5A14C2D4" w14:textId="77777777" w:rsidR="0016049F" w:rsidRPr="0016049F" w:rsidRDefault="0016049F" w:rsidP="00811E62">
            <w:pPr>
              <w:rPr>
                <w:sz w:val="20"/>
                <w:szCs w:val="20"/>
              </w:rPr>
            </w:pPr>
          </w:p>
        </w:tc>
        <w:tc>
          <w:tcPr>
            <w:tcW w:w="4410" w:type="dxa"/>
            <w:tcBorders>
              <w:top w:val="nil"/>
              <w:bottom w:val="nil"/>
            </w:tcBorders>
            <w:tcMar>
              <w:top w:w="115" w:type="dxa"/>
              <w:bottom w:w="115" w:type="dxa"/>
            </w:tcMar>
            <w:vAlign w:val="bottom"/>
          </w:tcPr>
          <w:p w14:paraId="6983182E" w14:textId="77777777" w:rsidR="0016049F" w:rsidRPr="0016049F" w:rsidRDefault="0016049F" w:rsidP="00811E62">
            <w:pPr>
              <w:rPr>
                <w:sz w:val="20"/>
                <w:szCs w:val="20"/>
              </w:rPr>
            </w:pPr>
            <w:r w:rsidRPr="0016049F">
              <w:rPr>
                <w:sz w:val="20"/>
                <w:szCs w:val="20"/>
              </w:rPr>
              <w:t>Secondary I</w:t>
            </w:r>
          </w:p>
        </w:tc>
        <w:tc>
          <w:tcPr>
            <w:tcW w:w="990" w:type="dxa"/>
            <w:tcBorders>
              <w:top w:val="nil"/>
              <w:bottom w:val="nil"/>
            </w:tcBorders>
            <w:tcMar>
              <w:top w:w="115" w:type="dxa"/>
              <w:bottom w:w="115" w:type="dxa"/>
            </w:tcMar>
            <w:vAlign w:val="bottom"/>
          </w:tcPr>
          <w:p w14:paraId="65437C64" w14:textId="77777777" w:rsidR="0016049F" w:rsidRPr="0016049F" w:rsidRDefault="0016049F" w:rsidP="00811E62">
            <w:pPr>
              <w:jc w:val="center"/>
              <w:rPr>
                <w:sz w:val="20"/>
                <w:szCs w:val="20"/>
              </w:rPr>
            </w:pPr>
            <w:r w:rsidRPr="0016049F">
              <w:rPr>
                <w:sz w:val="20"/>
                <w:szCs w:val="20"/>
              </w:rPr>
              <w:t>28</w:t>
            </w:r>
          </w:p>
        </w:tc>
        <w:tc>
          <w:tcPr>
            <w:tcW w:w="988" w:type="dxa"/>
            <w:gridSpan w:val="2"/>
            <w:tcBorders>
              <w:top w:val="nil"/>
              <w:bottom w:val="nil"/>
            </w:tcBorders>
            <w:tcMar>
              <w:top w:w="115" w:type="dxa"/>
              <w:bottom w:w="115" w:type="dxa"/>
            </w:tcMar>
            <w:vAlign w:val="bottom"/>
          </w:tcPr>
          <w:p w14:paraId="690806CE" w14:textId="77777777" w:rsidR="0016049F" w:rsidRPr="0016049F" w:rsidRDefault="0016049F" w:rsidP="00811E62">
            <w:pPr>
              <w:jc w:val="center"/>
              <w:rPr>
                <w:sz w:val="20"/>
                <w:szCs w:val="20"/>
              </w:rPr>
            </w:pPr>
            <w:r w:rsidRPr="0016049F">
              <w:rPr>
                <w:sz w:val="20"/>
                <w:szCs w:val="20"/>
              </w:rPr>
              <w:t>30</w:t>
            </w:r>
          </w:p>
        </w:tc>
      </w:tr>
      <w:tr w:rsidR="0016049F" w:rsidRPr="0016049F" w14:paraId="3AEDBA61" w14:textId="77777777" w:rsidTr="00EC69C5">
        <w:trPr>
          <w:cantSplit/>
        </w:trPr>
        <w:tc>
          <w:tcPr>
            <w:tcW w:w="2343" w:type="dxa"/>
            <w:tcBorders>
              <w:top w:val="nil"/>
              <w:bottom w:val="single" w:sz="4" w:space="0" w:color="auto"/>
            </w:tcBorders>
            <w:tcMar>
              <w:top w:w="115" w:type="dxa"/>
              <w:bottom w:w="115" w:type="dxa"/>
            </w:tcMar>
          </w:tcPr>
          <w:p w14:paraId="5894242B" w14:textId="77777777" w:rsidR="0016049F" w:rsidRPr="0016049F" w:rsidRDefault="0016049F" w:rsidP="00811E62">
            <w:pPr>
              <w:rPr>
                <w:sz w:val="20"/>
                <w:szCs w:val="20"/>
              </w:rPr>
            </w:pPr>
          </w:p>
        </w:tc>
        <w:tc>
          <w:tcPr>
            <w:tcW w:w="4410" w:type="dxa"/>
            <w:tcBorders>
              <w:top w:val="nil"/>
              <w:bottom w:val="single" w:sz="4" w:space="0" w:color="auto"/>
            </w:tcBorders>
            <w:tcMar>
              <w:top w:w="115" w:type="dxa"/>
              <w:bottom w:w="115" w:type="dxa"/>
            </w:tcMar>
            <w:vAlign w:val="bottom"/>
          </w:tcPr>
          <w:p w14:paraId="463C71BE" w14:textId="77777777" w:rsidR="0016049F" w:rsidRPr="0016049F" w:rsidRDefault="0016049F" w:rsidP="00811E62">
            <w:pPr>
              <w:rPr>
                <w:sz w:val="20"/>
                <w:szCs w:val="20"/>
              </w:rPr>
            </w:pPr>
            <w:r w:rsidRPr="0016049F">
              <w:rPr>
                <w:sz w:val="20"/>
                <w:szCs w:val="20"/>
              </w:rPr>
              <w:t>Secondary II</w:t>
            </w:r>
          </w:p>
        </w:tc>
        <w:tc>
          <w:tcPr>
            <w:tcW w:w="990" w:type="dxa"/>
            <w:tcBorders>
              <w:top w:val="nil"/>
              <w:bottom w:val="single" w:sz="4" w:space="0" w:color="auto"/>
            </w:tcBorders>
            <w:tcMar>
              <w:top w:w="115" w:type="dxa"/>
              <w:bottom w:w="115" w:type="dxa"/>
            </w:tcMar>
            <w:vAlign w:val="bottom"/>
          </w:tcPr>
          <w:p w14:paraId="17E463FC" w14:textId="77777777" w:rsidR="0016049F" w:rsidRPr="0016049F" w:rsidRDefault="0016049F" w:rsidP="00811E62">
            <w:pPr>
              <w:jc w:val="center"/>
              <w:rPr>
                <w:sz w:val="20"/>
                <w:szCs w:val="20"/>
              </w:rPr>
            </w:pPr>
            <w:r w:rsidRPr="0016049F">
              <w:rPr>
                <w:sz w:val="20"/>
                <w:szCs w:val="20"/>
              </w:rPr>
              <w:t>28</w:t>
            </w:r>
          </w:p>
        </w:tc>
        <w:tc>
          <w:tcPr>
            <w:tcW w:w="988" w:type="dxa"/>
            <w:gridSpan w:val="2"/>
            <w:tcBorders>
              <w:top w:val="nil"/>
              <w:bottom w:val="single" w:sz="4" w:space="0" w:color="auto"/>
            </w:tcBorders>
            <w:tcMar>
              <w:top w:w="115" w:type="dxa"/>
              <w:bottom w:w="115" w:type="dxa"/>
            </w:tcMar>
            <w:vAlign w:val="bottom"/>
          </w:tcPr>
          <w:p w14:paraId="2FDC8BD8" w14:textId="77777777" w:rsidR="0016049F" w:rsidRPr="0016049F" w:rsidRDefault="0016049F" w:rsidP="00811E62">
            <w:pPr>
              <w:jc w:val="center"/>
              <w:rPr>
                <w:sz w:val="20"/>
                <w:szCs w:val="20"/>
              </w:rPr>
            </w:pPr>
            <w:r w:rsidRPr="0016049F">
              <w:rPr>
                <w:sz w:val="20"/>
                <w:szCs w:val="20"/>
              </w:rPr>
              <w:t>30</w:t>
            </w:r>
          </w:p>
        </w:tc>
      </w:tr>
      <w:tr w:rsidR="0016049F" w:rsidRPr="0016049F" w14:paraId="3D1F644E" w14:textId="77777777" w:rsidTr="00EC69C5">
        <w:trPr>
          <w:cantSplit/>
        </w:trPr>
        <w:tc>
          <w:tcPr>
            <w:tcW w:w="2343" w:type="dxa"/>
            <w:tcBorders>
              <w:bottom w:val="nil"/>
            </w:tcBorders>
            <w:tcMar>
              <w:top w:w="115" w:type="dxa"/>
              <w:bottom w:w="115" w:type="dxa"/>
            </w:tcMar>
          </w:tcPr>
          <w:p w14:paraId="4D13FE11" w14:textId="77777777" w:rsidR="0016049F" w:rsidRPr="0016049F" w:rsidRDefault="0016049F" w:rsidP="00811E62">
            <w:pPr>
              <w:rPr>
                <w:sz w:val="20"/>
                <w:szCs w:val="20"/>
              </w:rPr>
            </w:pPr>
            <w:r w:rsidRPr="0016049F">
              <w:rPr>
                <w:sz w:val="20"/>
                <w:szCs w:val="20"/>
              </w:rPr>
              <w:t>As of 2013-2014</w:t>
            </w:r>
          </w:p>
        </w:tc>
        <w:tc>
          <w:tcPr>
            <w:tcW w:w="4410" w:type="dxa"/>
            <w:tcBorders>
              <w:bottom w:val="nil"/>
            </w:tcBorders>
            <w:tcMar>
              <w:top w:w="115" w:type="dxa"/>
              <w:bottom w:w="115" w:type="dxa"/>
            </w:tcMar>
            <w:vAlign w:val="bottom"/>
          </w:tcPr>
          <w:p w14:paraId="1306C26C" w14:textId="77777777" w:rsidR="0016049F" w:rsidRPr="0016049F" w:rsidRDefault="0016049F" w:rsidP="00811E62">
            <w:pPr>
              <w:rPr>
                <w:sz w:val="20"/>
                <w:szCs w:val="20"/>
              </w:rPr>
            </w:pPr>
            <w:r w:rsidRPr="0016049F">
              <w:rPr>
                <w:sz w:val="20"/>
                <w:szCs w:val="20"/>
              </w:rPr>
              <w:t>Secondary I</w:t>
            </w:r>
          </w:p>
        </w:tc>
        <w:tc>
          <w:tcPr>
            <w:tcW w:w="990" w:type="dxa"/>
            <w:tcBorders>
              <w:bottom w:val="nil"/>
            </w:tcBorders>
            <w:tcMar>
              <w:top w:w="115" w:type="dxa"/>
              <w:bottom w:w="115" w:type="dxa"/>
            </w:tcMar>
            <w:vAlign w:val="bottom"/>
          </w:tcPr>
          <w:p w14:paraId="055D6076" w14:textId="77777777" w:rsidR="0016049F" w:rsidRPr="0016049F" w:rsidRDefault="0016049F" w:rsidP="00811E62">
            <w:pPr>
              <w:jc w:val="center"/>
              <w:rPr>
                <w:sz w:val="20"/>
                <w:szCs w:val="20"/>
              </w:rPr>
            </w:pPr>
            <w:r w:rsidRPr="0016049F">
              <w:rPr>
                <w:sz w:val="20"/>
                <w:szCs w:val="20"/>
              </w:rPr>
              <w:t>26</w:t>
            </w:r>
          </w:p>
        </w:tc>
        <w:tc>
          <w:tcPr>
            <w:tcW w:w="988" w:type="dxa"/>
            <w:gridSpan w:val="2"/>
            <w:tcBorders>
              <w:bottom w:val="nil"/>
            </w:tcBorders>
            <w:tcMar>
              <w:top w:w="115" w:type="dxa"/>
              <w:bottom w:w="115" w:type="dxa"/>
            </w:tcMar>
            <w:vAlign w:val="bottom"/>
          </w:tcPr>
          <w:p w14:paraId="6A4A3D52" w14:textId="77777777" w:rsidR="0016049F" w:rsidRPr="0016049F" w:rsidRDefault="0016049F" w:rsidP="00811E62">
            <w:pPr>
              <w:jc w:val="center"/>
              <w:rPr>
                <w:sz w:val="20"/>
                <w:szCs w:val="20"/>
              </w:rPr>
            </w:pPr>
            <w:r w:rsidRPr="0016049F">
              <w:rPr>
                <w:sz w:val="20"/>
                <w:szCs w:val="20"/>
              </w:rPr>
              <w:t>28</w:t>
            </w:r>
          </w:p>
        </w:tc>
      </w:tr>
      <w:tr w:rsidR="0016049F" w:rsidRPr="0016049F" w14:paraId="328B2262" w14:textId="77777777" w:rsidTr="00EC69C5">
        <w:trPr>
          <w:cantSplit/>
        </w:trPr>
        <w:tc>
          <w:tcPr>
            <w:tcW w:w="2343" w:type="dxa"/>
            <w:tcBorders>
              <w:top w:val="nil"/>
              <w:bottom w:val="nil"/>
            </w:tcBorders>
            <w:tcMar>
              <w:top w:w="115" w:type="dxa"/>
              <w:bottom w:w="115" w:type="dxa"/>
            </w:tcMar>
          </w:tcPr>
          <w:p w14:paraId="7857E54A" w14:textId="77777777" w:rsidR="0016049F" w:rsidRPr="0016049F" w:rsidRDefault="0016049F" w:rsidP="00811E62">
            <w:pPr>
              <w:rPr>
                <w:sz w:val="20"/>
                <w:szCs w:val="20"/>
              </w:rPr>
            </w:pPr>
          </w:p>
        </w:tc>
        <w:tc>
          <w:tcPr>
            <w:tcW w:w="4410" w:type="dxa"/>
            <w:tcBorders>
              <w:top w:val="nil"/>
              <w:bottom w:val="nil"/>
            </w:tcBorders>
            <w:tcMar>
              <w:top w:w="115" w:type="dxa"/>
              <w:bottom w:w="115" w:type="dxa"/>
            </w:tcMar>
            <w:vAlign w:val="bottom"/>
          </w:tcPr>
          <w:p w14:paraId="5F0449BB" w14:textId="77777777" w:rsidR="0016049F" w:rsidRPr="0016049F" w:rsidRDefault="0016049F" w:rsidP="00811E62">
            <w:pPr>
              <w:rPr>
                <w:sz w:val="20"/>
                <w:szCs w:val="20"/>
              </w:rPr>
            </w:pPr>
            <w:r w:rsidRPr="0016049F">
              <w:rPr>
                <w:sz w:val="20"/>
                <w:szCs w:val="20"/>
              </w:rPr>
              <w:t>Secondary II</w:t>
            </w:r>
          </w:p>
        </w:tc>
        <w:tc>
          <w:tcPr>
            <w:tcW w:w="990" w:type="dxa"/>
            <w:tcBorders>
              <w:top w:val="nil"/>
              <w:bottom w:val="nil"/>
            </w:tcBorders>
            <w:tcMar>
              <w:top w:w="115" w:type="dxa"/>
              <w:bottom w:w="115" w:type="dxa"/>
            </w:tcMar>
            <w:vAlign w:val="bottom"/>
          </w:tcPr>
          <w:p w14:paraId="428D82E5" w14:textId="77777777" w:rsidR="0016049F" w:rsidRPr="0016049F" w:rsidRDefault="0016049F" w:rsidP="00811E62">
            <w:pPr>
              <w:jc w:val="center"/>
              <w:rPr>
                <w:sz w:val="20"/>
                <w:szCs w:val="20"/>
              </w:rPr>
            </w:pPr>
            <w:r w:rsidRPr="0016049F">
              <w:rPr>
                <w:sz w:val="20"/>
                <w:szCs w:val="20"/>
              </w:rPr>
              <w:t>27</w:t>
            </w:r>
          </w:p>
        </w:tc>
        <w:tc>
          <w:tcPr>
            <w:tcW w:w="988" w:type="dxa"/>
            <w:gridSpan w:val="2"/>
            <w:tcBorders>
              <w:top w:val="nil"/>
              <w:bottom w:val="nil"/>
            </w:tcBorders>
            <w:tcMar>
              <w:top w:w="115" w:type="dxa"/>
              <w:bottom w:w="115" w:type="dxa"/>
            </w:tcMar>
            <w:vAlign w:val="bottom"/>
          </w:tcPr>
          <w:p w14:paraId="49E35D9D" w14:textId="77777777" w:rsidR="0016049F" w:rsidRPr="0016049F" w:rsidRDefault="0016049F" w:rsidP="00811E62">
            <w:pPr>
              <w:jc w:val="center"/>
              <w:rPr>
                <w:sz w:val="20"/>
                <w:szCs w:val="20"/>
              </w:rPr>
            </w:pPr>
            <w:r w:rsidRPr="0016049F">
              <w:rPr>
                <w:sz w:val="20"/>
                <w:szCs w:val="20"/>
              </w:rPr>
              <w:t>29</w:t>
            </w:r>
          </w:p>
        </w:tc>
      </w:tr>
      <w:tr w:rsidR="00F92A01" w:rsidRPr="0016049F" w14:paraId="20DA4078" w14:textId="77777777" w:rsidTr="00EC69C5">
        <w:trPr>
          <w:cantSplit/>
          <w:trHeight w:val="100"/>
        </w:trPr>
        <w:tc>
          <w:tcPr>
            <w:tcW w:w="2343" w:type="dxa"/>
            <w:tcBorders>
              <w:top w:val="nil"/>
              <w:bottom w:val="single" w:sz="4" w:space="0" w:color="auto"/>
            </w:tcBorders>
            <w:tcMar>
              <w:top w:w="115" w:type="dxa"/>
              <w:bottom w:w="115" w:type="dxa"/>
            </w:tcMar>
          </w:tcPr>
          <w:p w14:paraId="130B4200" w14:textId="77777777" w:rsidR="00F92A01" w:rsidRPr="0016049F" w:rsidRDefault="00F92A01" w:rsidP="00811E62">
            <w:pPr>
              <w:rPr>
                <w:sz w:val="20"/>
                <w:szCs w:val="20"/>
              </w:rPr>
            </w:pPr>
          </w:p>
        </w:tc>
        <w:tc>
          <w:tcPr>
            <w:tcW w:w="4410" w:type="dxa"/>
            <w:tcBorders>
              <w:top w:val="nil"/>
              <w:bottom w:val="single" w:sz="4" w:space="0" w:color="auto"/>
            </w:tcBorders>
            <w:tcMar>
              <w:top w:w="115" w:type="dxa"/>
              <w:bottom w:w="115" w:type="dxa"/>
            </w:tcMar>
            <w:vAlign w:val="bottom"/>
          </w:tcPr>
          <w:p w14:paraId="31EFB6E1" w14:textId="77777777" w:rsidR="00F92A01" w:rsidRPr="0016049F" w:rsidRDefault="00F92A01" w:rsidP="00811E62">
            <w:pPr>
              <w:rPr>
                <w:sz w:val="20"/>
                <w:szCs w:val="20"/>
              </w:rPr>
            </w:pPr>
          </w:p>
        </w:tc>
        <w:tc>
          <w:tcPr>
            <w:tcW w:w="990" w:type="dxa"/>
            <w:tcBorders>
              <w:top w:val="nil"/>
              <w:bottom w:val="single" w:sz="4" w:space="0" w:color="auto"/>
            </w:tcBorders>
            <w:tcMar>
              <w:top w:w="115" w:type="dxa"/>
              <w:bottom w:w="115" w:type="dxa"/>
            </w:tcMar>
            <w:vAlign w:val="bottom"/>
          </w:tcPr>
          <w:p w14:paraId="5447B2C3" w14:textId="77777777" w:rsidR="00F92A01" w:rsidRPr="0016049F" w:rsidRDefault="00F92A01" w:rsidP="00811E62">
            <w:pPr>
              <w:jc w:val="center"/>
              <w:rPr>
                <w:sz w:val="20"/>
                <w:szCs w:val="20"/>
              </w:rPr>
            </w:pPr>
          </w:p>
        </w:tc>
        <w:tc>
          <w:tcPr>
            <w:tcW w:w="988" w:type="dxa"/>
            <w:gridSpan w:val="2"/>
            <w:tcBorders>
              <w:top w:val="nil"/>
              <w:bottom w:val="single" w:sz="4" w:space="0" w:color="auto"/>
            </w:tcBorders>
            <w:tcMar>
              <w:top w:w="115" w:type="dxa"/>
              <w:bottom w:w="115" w:type="dxa"/>
            </w:tcMar>
            <w:vAlign w:val="bottom"/>
          </w:tcPr>
          <w:p w14:paraId="5DA1BCF1" w14:textId="77777777" w:rsidR="00F92A01" w:rsidRPr="0016049F" w:rsidRDefault="00F92A01" w:rsidP="00811E62">
            <w:pPr>
              <w:jc w:val="center"/>
              <w:rPr>
                <w:sz w:val="20"/>
                <w:szCs w:val="20"/>
              </w:rPr>
            </w:pPr>
          </w:p>
        </w:tc>
      </w:tr>
      <w:tr w:rsidR="00717E42" w:rsidRPr="0016049F" w14:paraId="20CDA576" w14:textId="2DE96F4E" w:rsidTr="00717E42">
        <w:trPr>
          <w:gridAfter w:val="1"/>
          <w:wAfter w:w="8" w:type="dxa"/>
          <w:cantSplit/>
          <w:trHeight w:val="676"/>
        </w:trPr>
        <w:tc>
          <w:tcPr>
            <w:tcW w:w="2343" w:type="dxa"/>
            <w:tcBorders>
              <w:top w:val="single" w:sz="4" w:space="0" w:color="auto"/>
            </w:tcBorders>
            <w:tcMar>
              <w:top w:w="115" w:type="dxa"/>
              <w:bottom w:w="115" w:type="dxa"/>
            </w:tcMar>
          </w:tcPr>
          <w:p w14:paraId="31483765" w14:textId="67F0160E" w:rsidR="00717E42" w:rsidRPr="00F92A01" w:rsidRDefault="00717E42" w:rsidP="00F92A01">
            <w:pPr>
              <w:keepLines w:val="0"/>
              <w:autoSpaceDE/>
              <w:autoSpaceDN/>
              <w:adjustRightInd/>
              <w:jc w:val="left"/>
              <w:rPr>
                <w:rFonts w:cs="Arial"/>
                <w:sz w:val="20"/>
                <w:szCs w:val="20"/>
              </w:rPr>
            </w:pPr>
            <w:bookmarkStart w:id="7" w:name="_GoBack" w:colFirst="3" w:colLast="3"/>
            <w:r w:rsidRPr="00F92A01">
              <w:rPr>
                <w:rFonts w:cs="Arial"/>
                <w:sz w:val="20"/>
                <w:szCs w:val="20"/>
                <w:lang w:eastAsia="en-US"/>
              </w:rPr>
              <w:t xml:space="preserve">As of 2016-2017 </w:t>
            </w:r>
          </w:p>
        </w:tc>
        <w:tc>
          <w:tcPr>
            <w:tcW w:w="4410" w:type="dxa"/>
            <w:shd w:val="clear" w:color="auto" w:fill="auto"/>
          </w:tcPr>
          <w:p w14:paraId="0D82D8B1" w14:textId="77777777" w:rsidR="00717E42" w:rsidRPr="00EC69C5" w:rsidRDefault="00717E42">
            <w:pPr>
              <w:keepLines w:val="0"/>
              <w:autoSpaceDE/>
              <w:autoSpaceDN/>
              <w:adjustRightInd/>
              <w:jc w:val="left"/>
              <w:rPr>
                <w:sz w:val="20"/>
                <w:szCs w:val="20"/>
              </w:rPr>
            </w:pPr>
            <w:r w:rsidRPr="00EC69C5">
              <w:rPr>
                <w:sz w:val="20"/>
                <w:szCs w:val="20"/>
              </w:rPr>
              <w:t xml:space="preserve"> Pre-school</w:t>
            </w:r>
            <w:r>
              <w:rPr>
                <w:sz w:val="20"/>
                <w:szCs w:val="20"/>
              </w:rPr>
              <w:t>, 4-year olds</w:t>
            </w:r>
          </w:p>
          <w:p w14:paraId="7482D0D3" w14:textId="6FBFBA2A" w:rsidR="00717E42" w:rsidRPr="00EC69C5" w:rsidRDefault="00717E42" w:rsidP="009E3977">
            <w:pPr>
              <w:jc w:val="left"/>
              <w:rPr>
                <w:sz w:val="20"/>
                <w:szCs w:val="20"/>
              </w:rPr>
            </w:pPr>
            <w:r>
              <w:rPr>
                <w:sz w:val="20"/>
                <w:szCs w:val="20"/>
              </w:rPr>
              <w:t xml:space="preserve"> Pre-school,  5 year-olds</w:t>
            </w:r>
          </w:p>
        </w:tc>
        <w:tc>
          <w:tcPr>
            <w:tcW w:w="990" w:type="dxa"/>
            <w:shd w:val="clear" w:color="auto" w:fill="auto"/>
          </w:tcPr>
          <w:p w14:paraId="16EBF1AD" w14:textId="77777777" w:rsidR="00717E42" w:rsidRPr="00EC69C5" w:rsidRDefault="00717E42" w:rsidP="00EC69C5">
            <w:pPr>
              <w:keepLines w:val="0"/>
              <w:autoSpaceDE/>
              <w:autoSpaceDN/>
              <w:adjustRightInd/>
              <w:jc w:val="center"/>
              <w:rPr>
                <w:sz w:val="20"/>
                <w:szCs w:val="20"/>
              </w:rPr>
            </w:pPr>
            <w:r>
              <w:rPr>
                <w:sz w:val="20"/>
                <w:szCs w:val="20"/>
              </w:rPr>
              <w:t>14</w:t>
            </w:r>
          </w:p>
          <w:p w14:paraId="59A3F3E0" w14:textId="74A3485F" w:rsidR="00717E42" w:rsidRPr="00EC69C5" w:rsidRDefault="00717E42" w:rsidP="00EC69C5">
            <w:pPr>
              <w:jc w:val="center"/>
              <w:rPr>
                <w:sz w:val="20"/>
                <w:szCs w:val="20"/>
              </w:rPr>
            </w:pPr>
            <w:r>
              <w:rPr>
                <w:sz w:val="20"/>
                <w:szCs w:val="20"/>
              </w:rPr>
              <w:t>17</w:t>
            </w:r>
          </w:p>
        </w:tc>
        <w:tc>
          <w:tcPr>
            <w:tcW w:w="980" w:type="dxa"/>
            <w:shd w:val="clear" w:color="auto" w:fill="auto"/>
          </w:tcPr>
          <w:p w14:paraId="1F246B13" w14:textId="77777777" w:rsidR="00717E42" w:rsidRPr="00EC69C5" w:rsidRDefault="00717E42" w:rsidP="00EC69C5">
            <w:pPr>
              <w:keepLines w:val="0"/>
              <w:autoSpaceDE/>
              <w:autoSpaceDN/>
              <w:adjustRightInd/>
              <w:jc w:val="center"/>
              <w:rPr>
                <w:sz w:val="20"/>
                <w:szCs w:val="20"/>
              </w:rPr>
            </w:pPr>
            <w:r>
              <w:rPr>
                <w:sz w:val="20"/>
                <w:szCs w:val="20"/>
              </w:rPr>
              <w:t>17</w:t>
            </w:r>
          </w:p>
          <w:p w14:paraId="6F5FD634" w14:textId="532C79FD" w:rsidR="00717E42" w:rsidRPr="00EC69C5" w:rsidRDefault="00717E42" w:rsidP="00EC69C5">
            <w:pPr>
              <w:jc w:val="center"/>
              <w:rPr>
                <w:sz w:val="20"/>
                <w:szCs w:val="20"/>
              </w:rPr>
            </w:pPr>
            <w:r>
              <w:rPr>
                <w:sz w:val="20"/>
                <w:szCs w:val="20"/>
              </w:rPr>
              <w:t>19</w:t>
            </w:r>
          </w:p>
        </w:tc>
      </w:tr>
      <w:bookmarkEnd w:id="7"/>
    </w:tbl>
    <w:p w14:paraId="1EB2D4FB" w14:textId="7F13617B" w:rsidR="0016049F" w:rsidRPr="0016049F" w:rsidRDefault="0016049F" w:rsidP="0016049F"/>
    <w:p w14:paraId="4DA170AF" w14:textId="77777777" w:rsidR="0016049F" w:rsidRPr="0016049F" w:rsidRDefault="0016049F" w:rsidP="0016049F">
      <w:pPr>
        <w:pStyle w:val="niv1numerotation"/>
      </w:pPr>
      <w:r w:rsidRPr="0016049F">
        <w:t>2.</w:t>
      </w:r>
      <w:r w:rsidRPr="0016049F">
        <w:tab/>
        <w:t>The Ministère, in collaboration with the school boards, shall continue to evaluate the results obtained (e.g. follow-up of student cohorts). During the next few months, the final evaluation report including recommendations shall be submitted to the school boards and the union.</w:t>
      </w:r>
    </w:p>
    <w:p w14:paraId="456CB8B3" w14:textId="77777777" w:rsidR="0016049F" w:rsidRPr="0016049F" w:rsidRDefault="0016049F" w:rsidP="0016049F">
      <w:pPr>
        <w:pStyle w:val="niv1numerotation"/>
      </w:pPr>
      <w:r w:rsidRPr="0016049F">
        <w:t>3.</w:t>
      </w:r>
      <w:r w:rsidRPr="0016049F">
        <w:tab/>
        <w:t>The parties shall meet to study the results and to discuss appropriate measures. The final evaluation of the results obtained shall enable the Ministère to decide whether, as of the coming into force of the next entente, to extend the above measures with or without changes.</w:t>
      </w:r>
    </w:p>
    <w:p w14:paraId="694016BC" w14:textId="721FD084" w:rsidR="0016049F" w:rsidRPr="0016049F" w:rsidRDefault="0016049F" w:rsidP="0016049F">
      <w:pPr>
        <w:pStyle w:val="niv1numerotation"/>
      </w:pPr>
      <w:r w:rsidRPr="0016049F">
        <w:t>4.</w:t>
      </w:r>
      <w:r w:rsidRPr="0016049F">
        <w:tab/>
        <w:t>During the implementation of the program, the rules governing the formation of groups prevail over those prescribed in the second paragraph of subclause a) of clause 8</w:t>
      </w:r>
      <w:r w:rsidRPr="0016049F">
        <w:noBreakHyphen/>
        <w:t>4.02, subclause a) of clause 8</w:t>
      </w:r>
      <w:r w:rsidRPr="0016049F">
        <w:noBreakHyphen/>
        <w:t>4.03 and the first paragraph of subclause a) of clause 8-4.04.</w:t>
      </w:r>
    </w:p>
    <w:p w14:paraId="5AB50FD3" w14:textId="77777777" w:rsidR="0016049F" w:rsidRPr="0016049F" w:rsidRDefault="0016049F" w:rsidP="0016049F">
      <w:pPr>
        <w:pStyle w:val="clauseparagraphe"/>
        <w:sectPr w:rsidR="0016049F" w:rsidRPr="0016049F" w:rsidSect="00811E62">
          <w:headerReference w:type="even" r:id="rId24"/>
          <w:headerReference w:type="default" r:id="rId25"/>
          <w:footerReference w:type="default" r:id="rId26"/>
          <w:headerReference w:type="first" r:id="rId27"/>
          <w:footerReference w:type="first" r:id="rId28"/>
          <w:footnotePr>
            <w:numRestart w:val="eachPage"/>
          </w:footnotePr>
          <w:endnotePr>
            <w:numFmt w:val="decimal"/>
          </w:endnotePr>
          <w:pgSz w:w="12244" w:h="20181" w:code="5"/>
          <w:pgMar w:top="1728" w:right="1440" w:bottom="1728" w:left="1440" w:header="864" w:footer="864" w:gutter="0"/>
          <w:cols w:space="720"/>
          <w:noEndnote/>
          <w:titlePg/>
          <w:docGrid w:linePitch="299"/>
        </w:sectPr>
      </w:pPr>
    </w:p>
    <w:p w14:paraId="6F2CF036" w14:textId="77777777" w:rsidR="0016049F" w:rsidRPr="0016049F" w:rsidRDefault="0016049F" w:rsidP="0016049F">
      <w:pPr>
        <w:pStyle w:val="annexe"/>
      </w:pPr>
      <w:r w:rsidRPr="0016049F">
        <w:t>Appendix XXIII</w:t>
      </w:r>
      <w:r w:rsidRPr="0016049F">
        <w:tab/>
        <w:t>List of schools</w:t>
      </w:r>
      <w:r w:rsidRPr="0016049F">
        <w:rPr>
          <w:rStyle w:val="FootnoteReference"/>
          <w:b/>
        </w:rPr>
        <w:footnoteReference w:id="10"/>
      </w:r>
      <w:r w:rsidRPr="0016049F">
        <w:t xml:space="preserve"> located in economically disadvantaged areas covered by the special rules for the formation of student groups</w:t>
      </w:r>
    </w:p>
    <w:tbl>
      <w:tblPr>
        <w:tblW w:w="1017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35"/>
        <w:gridCol w:w="1071"/>
        <w:gridCol w:w="2727"/>
        <w:gridCol w:w="936"/>
        <w:gridCol w:w="3501"/>
      </w:tblGrid>
      <w:tr w:rsidR="0016049F" w:rsidRPr="0016049F" w14:paraId="17BE88A7" w14:textId="77777777" w:rsidTr="00811E62">
        <w:trPr>
          <w:tblHeader/>
        </w:trPr>
        <w:tc>
          <w:tcPr>
            <w:tcW w:w="1935" w:type="dxa"/>
          </w:tcPr>
          <w:p w14:paraId="2A082A4D" w14:textId="77777777" w:rsidR="0016049F" w:rsidRPr="0016049F" w:rsidRDefault="0016049F" w:rsidP="00811E62">
            <w:pPr>
              <w:jc w:val="center"/>
              <w:rPr>
                <w:b/>
                <w:sz w:val="20"/>
                <w:szCs w:val="20"/>
              </w:rPr>
            </w:pPr>
            <w:r w:rsidRPr="0016049F">
              <w:rPr>
                <w:b/>
                <w:sz w:val="20"/>
                <w:szCs w:val="20"/>
              </w:rPr>
              <w:t>School board</w:t>
            </w:r>
          </w:p>
        </w:tc>
        <w:tc>
          <w:tcPr>
            <w:tcW w:w="1071" w:type="dxa"/>
            <w:vAlign w:val="center"/>
          </w:tcPr>
          <w:p w14:paraId="164B87FE" w14:textId="77777777" w:rsidR="0016049F" w:rsidRPr="0016049F" w:rsidRDefault="0016049F" w:rsidP="00811E62">
            <w:pPr>
              <w:jc w:val="center"/>
              <w:rPr>
                <w:b/>
                <w:sz w:val="20"/>
                <w:szCs w:val="20"/>
              </w:rPr>
            </w:pPr>
            <w:r w:rsidRPr="0016049F">
              <w:rPr>
                <w:b/>
                <w:sz w:val="20"/>
                <w:szCs w:val="20"/>
              </w:rPr>
              <w:t>Building code</w:t>
            </w:r>
          </w:p>
        </w:tc>
        <w:tc>
          <w:tcPr>
            <w:tcW w:w="2727" w:type="dxa"/>
            <w:vAlign w:val="center"/>
          </w:tcPr>
          <w:p w14:paraId="6AACE1B4" w14:textId="77777777" w:rsidR="0016049F" w:rsidRPr="0016049F" w:rsidRDefault="0016049F" w:rsidP="00811E62">
            <w:pPr>
              <w:jc w:val="center"/>
              <w:rPr>
                <w:b/>
                <w:sz w:val="20"/>
                <w:szCs w:val="20"/>
              </w:rPr>
            </w:pPr>
            <w:r w:rsidRPr="0016049F">
              <w:rPr>
                <w:b/>
                <w:sz w:val="20"/>
                <w:szCs w:val="20"/>
              </w:rPr>
              <w:t>Building</w:t>
            </w:r>
          </w:p>
        </w:tc>
        <w:tc>
          <w:tcPr>
            <w:tcW w:w="936" w:type="dxa"/>
            <w:vAlign w:val="center"/>
          </w:tcPr>
          <w:p w14:paraId="055BACB5" w14:textId="77777777" w:rsidR="0016049F" w:rsidRPr="0016049F" w:rsidRDefault="0016049F" w:rsidP="00811E62">
            <w:pPr>
              <w:jc w:val="center"/>
              <w:rPr>
                <w:b/>
                <w:sz w:val="20"/>
                <w:szCs w:val="20"/>
              </w:rPr>
            </w:pPr>
            <w:r w:rsidRPr="0016049F">
              <w:rPr>
                <w:b/>
                <w:sz w:val="20"/>
                <w:szCs w:val="20"/>
              </w:rPr>
              <w:t>School code</w:t>
            </w:r>
          </w:p>
        </w:tc>
        <w:tc>
          <w:tcPr>
            <w:tcW w:w="3501" w:type="dxa"/>
            <w:vAlign w:val="center"/>
          </w:tcPr>
          <w:p w14:paraId="28FD47F7" w14:textId="77777777" w:rsidR="0016049F" w:rsidRPr="0016049F" w:rsidRDefault="0016049F" w:rsidP="00811E62">
            <w:pPr>
              <w:jc w:val="center"/>
              <w:rPr>
                <w:b/>
                <w:sz w:val="20"/>
                <w:szCs w:val="20"/>
              </w:rPr>
            </w:pPr>
            <w:r w:rsidRPr="0016049F">
              <w:rPr>
                <w:b/>
                <w:sz w:val="20"/>
                <w:szCs w:val="20"/>
              </w:rPr>
              <w:t>School</w:t>
            </w:r>
          </w:p>
        </w:tc>
      </w:tr>
      <w:tr w:rsidR="0016049F" w:rsidRPr="0016049F" w14:paraId="690AF49F" w14:textId="77777777" w:rsidTr="00811E62">
        <w:tc>
          <w:tcPr>
            <w:tcW w:w="1935" w:type="dxa"/>
          </w:tcPr>
          <w:p w14:paraId="133A6A0C" w14:textId="77777777" w:rsidR="0016049F" w:rsidRPr="0016049F" w:rsidRDefault="0016049F" w:rsidP="00811E62">
            <w:pPr>
              <w:rPr>
                <w:sz w:val="20"/>
                <w:szCs w:val="20"/>
              </w:rPr>
            </w:pPr>
            <w:r w:rsidRPr="0016049F">
              <w:rPr>
                <w:sz w:val="20"/>
                <w:szCs w:val="20"/>
              </w:rPr>
              <w:t>Eastern Townships</w:t>
            </w:r>
          </w:p>
        </w:tc>
        <w:tc>
          <w:tcPr>
            <w:tcW w:w="1071" w:type="dxa"/>
            <w:vAlign w:val="center"/>
          </w:tcPr>
          <w:p w14:paraId="43030249" w14:textId="77777777" w:rsidR="0016049F" w:rsidRPr="0016049F" w:rsidRDefault="0016049F" w:rsidP="00811E62">
            <w:pPr>
              <w:jc w:val="center"/>
              <w:rPr>
                <w:sz w:val="20"/>
                <w:szCs w:val="20"/>
              </w:rPr>
            </w:pPr>
            <w:r w:rsidRPr="0016049F">
              <w:rPr>
                <w:sz w:val="20"/>
                <w:szCs w:val="20"/>
              </w:rPr>
              <w:t>883001</w:t>
            </w:r>
          </w:p>
        </w:tc>
        <w:tc>
          <w:tcPr>
            <w:tcW w:w="2727" w:type="dxa"/>
          </w:tcPr>
          <w:p w14:paraId="657B7FA3" w14:textId="77777777" w:rsidR="0016049F" w:rsidRPr="0016049F" w:rsidRDefault="0016049F" w:rsidP="00811E62">
            <w:pPr>
              <w:jc w:val="left"/>
              <w:rPr>
                <w:sz w:val="20"/>
                <w:szCs w:val="20"/>
              </w:rPr>
            </w:pPr>
            <w:r w:rsidRPr="0016049F">
              <w:rPr>
                <w:sz w:val="20"/>
                <w:szCs w:val="20"/>
              </w:rPr>
              <w:t>Asbestos-Danville-Shipton</w:t>
            </w:r>
          </w:p>
        </w:tc>
        <w:tc>
          <w:tcPr>
            <w:tcW w:w="936" w:type="dxa"/>
            <w:vAlign w:val="center"/>
          </w:tcPr>
          <w:p w14:paraId="4DDC773E" w14:textId="77777777" w:rsidR="0016049F" w:rsidRPr="0016049F" w:rsidRDefault="0016049F" w:rsidP="00811E62">
            <w:pPr>
              <w:jc w:val="center"/>
              <w:rPr>
                <w:sz w:val="20"/>
                <w:szCs w:val="20"/>
              </w:rPr>
            </w:pPr>
            <w:r w:rsidRPr="0016049F">
              <w:rPr>
                <w:sz w:val="20"/>
                <w:szCs w:val="20"/>
              </w:rPr>
              <w:t>883001</w:t>
            </w:r>
          </w:p>
        </w:tc>
        <w:tc>
          <w:tcPr>
            <w:tcW w:w="3501" w:type="dxa"/>
          </w:tcPr>
          <w:p w14:paraId="1DD75600" w14:textId="77777777" w:rsidR="0016049F" w:rsidRPr="0016049F" w:rsidRDefault="0016049F" w:rsidP="00811E62">
            <w:pPr>
              <w:jc w:val="left"/>
              <w:rPr>
                <w:sz w:val="20"/>
                <w:szCs w:val="20"/>
              </w:rPr>
            </w:pPr>
            <w:r w:rsidRPr="0016049F">
              <w:rPr>
                <w:sz w:val="20"/>
                <w:szCs w:val="20"/>
              </w:rPr>
              <w:t>A.D.S. Elementary School</w:t>
            </w:r>
          </w:p>
        </w:tc>
      </w:tr>
      <w:tr w:rsidR="0016049F" w:rsidRPr="0016049F" w14:paraId="2FE143A6" w14:textId="77777777" w:rsidTr="00811E62">
        <w:tc>
          <w:tcPr>
            <w:tcW w:w="1935" w:type="dxa"/>
          </w:tcPr>
          <w:p w14:paraId="6457618F" w14:textId="77777777" w:rsidR="0016049F" w:rsidRPr="0016049F" w:rsidRDefault="0016049F" w:rsidP="00811E62">
            <w:pPr>
              <w:rPr>
                <w:sz w:val="20"/>
                <w:szCs w:val="20"/>
              </w:rPr>
            </w:pPr>
            <w:r w:rsidRPr="0016049F">
              <w:rPr>
                <w:sz w:val="20"/>
                <w:szCs w:val="20"/>
              </w:rPr>
              <w:t>Eastern Townships</w:t>
            </w:r>
          </w:p>
        </w:tc>
        <w:tc>
          <w:tcPr>
            <w:tcW w:w="1071" w:type="dxa"/>
            <w:vAlign w:val="center"/>
          </w:tcPr>
          <w:p w14:paraId="07469713" w14:textId="77777777" w:rsidR="0016049F" w:rsidRPr="0016049F" w:rsidRDefault="0016049F" w:rsidP="00811E62">
            <w:pPr>
              <w:jc w:val="center"/>
              <w:rPr>
                <w:sz w:val="20"/>
                <w:szCs w:val="20"/>
              </w:rPr>
            </w:pPr>
            <w:r w:rsidRPr="0016049F">
              <w:rPr>
                <w:sz w:val="20"/>
                <w:szCs w:val="20"/>
              </w:rPr>
              <w:t>883023</w:t>
            </w:r>
          </w:p>
        </w:tc>
        <w:tc>
          <w:tcPr>
            <w:tcW w:w="2727" w:type="dxa"/>
          </w:tcPr>
          <w:p w14:paraId="3A1E6B80" w14:textId="77777777" w:rsidR="0016049F" w:rsidRPr="0016049F" w:rsidRDefault="0016049F" w:rsidP="00811E62">
            <w:pPr>
              <w:jc w:val="left"/>
              <w:rPr>
                <w:sz w:val="20"/>
                <w:szCs w:val="20"/>
              </w:rPr>
            </w:pPr>
            <w:r w:rsidRPr="0016049F">
              <w:rPr>
                <w:sz w:val="20"/>
                <w:szCs w:val="20"/>
              </w:rPr>
              <w:t>Pope Memorial</w:t>
            </w:r>
          </w:p>
        </w:tc>
        <w:tc>
          <w:tcPr>
            <w:tcW w:w="936" w:type="dxa"/>
            <w:vAlign w:val="center"/>
          </w:tcPr>
          <w:p w14:paraId="3C0EDECC" w14:textId="77777777" w:rsidR="0016049F" w:rsidRPr="0016049F" w:rsidRDefault="0016049F" w:rsidP="00811E62">
            <w:pPr>
              <w:jc w:val="center"/>
              <w:rPr>
                <w:sz w:val="20"/>
                <w:szCs w:val="20"/>
              </w:rPr>
            </w:pPr>
            <w:r w:rsidRPr="0016049F">
              <w:rPr>
                <w:sz w:val="20"/>
                <w:szCs w:val="20"/>
              </w:rPr>
              <w:t>883014</w:t>
            </w:r>
          </w:p>
        </w:tc>
        <w:tc>
          <w:tcPr>
            <w:tcW w:w="3501" w:type="dxa"/>
          </w:tcPr>
          <w:p w14:paraId="21861506" w14:textId="77777777" w:rsidR="0016049F" w:rsidRPr="0016049F" w:rsidRDefault="0016049F" w:rsidP="00811E62">
            <w:pPr>
              <w:jc w:val="left"/>
              <w:rPr>
                <w:sz w:val="20"/>
                <w:szCs w:val="20"/>
              </w:rPr>
            </w:pPr>
            <w:r w:rsidRPr="0016049F">
              <w:rPr>
                <w:sz w:val="20"/>
                <w:szCs w:val="20"/>
              </w:rPr>
              <w:t>Pope Memorial Elementary School</w:t>
            </w:r>
          </w:p>
        </w:tc>
      </w:tr>
      <w:tr w:rsidR="0016049F" w:rsidRPr="0016049F" w14:paraId="5511EF26" w14:textId="77777777" w:rsidTr="00811E62">
        <w:tc>
          <w:tcPr>
            <w:tcW w:w="1935" w:type="dxa"/>
          </w:tcPr>
          <w:p w14:paraId="6FED012E" w14:textId="77777777" w:rsidR="0016049F" w:rsidRPr="0016049F" w:rsidRDefault="0016049F" w:rsidP="00811E62">
            <w:pPr>
              <w:rPr>
                <w:sz w:val="20"/>
                <w:szCs w:val="20"/>
              </w:rPr>
            </w:pPr>
            <w:r w:rsidRPr="0016049F">
              <w:rPr>
                <w:sz w:val="20"/>
                <w:szCs w:val="20"/>
              </w:rPr>
              <w:t>Eastern Townships</w:t>
            </w:r>
          </w:p>
        </w:tc>
        <w:tc>
          <w:tcPr>
            <w:tcW w:w="1071" w:type="dxa"/>
            <w:vAlign w:val="center"/>
          </w:tcPr>
          <w:p w14:paraId="725345A8" w14:textId="77777777" w:rsidR="0016049F" w:rsidRPr="0016049F" w:rsidRDefault="0016049F" w:rsidP="00811E62">
            <w:pPr>
              <w:jc w:val="center"/>
              <w:rPr>
                <w:sz w:val="20"/>
                <w:szCs w:val="20"/>
              </w:rPr>
            </w:pPr>
            <w:r w:rsidRPr="0016049F">
              <w:rPr>
                <w:sz w:val="20"/>
                <w:szCs w:val="20"/>
              </w:rPr>
              <w:t>883027</w:t>
            </w:r>
          </w:p>
        </w:tc>
        <w:tc>
          <w:tcPr>
            <w:tcW w:w="2727" w:type="dxa"/>
          </w:tcPr>
          <w:p w14:paraId="7FA43949" w14:textId="77777777" w:rsidR="0016049F" w:rsidRPr="0016049F" w:rsidRDefault="0016049F" w:rsidP="00811E62">
            <w:pPr>
              <w:jc w:val="left"/>
              <w:rPr>
                <w:sz w:val="20"/>
                <w:szCs w:val="20"/>
              </w:rPr>
            </w:pPr>
            <w:r w:rsidRPr="0016049F">
              <w:rPr>
                <w:sz w:val="20"/>
                <w:szCs w:val="20"/>
              </w:rPr>
              <w:t>Sawyerville</w:t>
            </w:r>
          </w:p>
        </w:tc>
        <w:tc>
          <w:tcPr>
            <w:tcW w:w="936" w:type="dxa"/>
            <w:vAlign w:val="center"/>
          </w:tcPr>
          <w:p w14:paraId="5A369E14" w14:textId="77777777" w:rsidR="0016049F" w:rsidRPr="0016049F" w:rsidRDefault="0016049F" w:rsidP="00811E62">
            <w:pPr>
              <w:jc w:val="center"/>
              <w:rPr>
                <w:sz w:val="20"/>
                <w:szCs w:val="20"/>
              </w:rPr>
            </w:pPr>
            <w:r w:rsidRPr="0016049F">
              <w:rPr>
                <w:sz w:val="20"/>
                <w:szCs w:val="20"/>
              </w:rPr>
              <w:t>883016</w:t>
            </w:r>
          </w:p>
        </w:tc>
        <w:tc>
          <w:tcPr>
            <w:tcW w:w="3501" w:type="dxa"/>
          </w:tcPr>
          <w:p w14:paraId="7C5B4924" w14:textId="77777777" w:rsidR="0016049F" w:rsidRPr="0016049F" w:rsidRDefault="0016049F" w:rsidP="00811E62">
            <w:pPr>
              <w:jc w:val="left"/>
              <w:rPr>
                <w:sz w:val="20"/>
                <w:szCs w:val="20"/>
              </w:rPr>
            </w:pPr>
            <w:r w:rsidRPr="0016049F">
              <w:rPr>
                <w:sz w:val="20"/>
                <w:szCs w:val="20"/>
              </w:rPr>
              <w:t>Sawyerville Elementary School</w:t>
            </w:r>
          </w:p>
        </w:tc>
      </w:tr>
      <w:tr w:rsidR="0016049F" w:rsidRPr="0016049F" w14:paraId="609A3351" w14:textId="77777777" w:rsidTr="00811E62">
        <w:tc>
          <w:tcPr>
            <w:tcW w:w="1935" w:type="dxa"/>
          </w:tcPr>
          <w:p w14:paraId="2C10756C" w14:textId="77777777" w:rsidR="0016049F" w:rsidRPr="0016049F" w:rsidRDefault="0016049F" w:rsidP="00811E62">
            <w:pPr>
              <w:rPr>
                <w:sz w:val="20"/>
                <w:szCs w:val="20"/>
              </w:rPr>
            </w:pPr>
            <w:r w:rsidRPr="0016049F">
              <w:rPr>
                <w:sz w:val="20"/>
                <w:szCs w:val="20"/>
              </w:rPr>
              <w:t>Eastern Townships</w:t>
            </w:r>
          </w:p>
        </w:tc>
        <w:tc>
          <w:tcPr>
            <w:tcW w:w="1071" w:type="dxa"/>
            <w:vAlign w:val="center"/>
          </w:tcPr>
          <w:p w14:paraId="0E758A4D" w14:textId="77777777" w:rsidR="0016049F" w:rsidRPr="0016049F" w:rsidRDefault="0016049F" w:rsidP="00811E62">
            <w:pPr>
              <w:jc w:val="center"/>
              <w:rPr>
                <w:sz w:val="20"/>
                <w:szCs w:val="20"/>
              </w:rPr>
            </w:pPr>
            <w:r w:rsidRPr="0016049F">
              <w:rPr>
                <w:sz w:val="20"/>
                <w:szCs w:val="20"/>
              </w:rPr>
              <w:t>883032</w:t>
            </w:r>
          </w:p>
        </w:tc>
        <w:tc>
          <w:tcPr>
            <w:tcW w:w="2727" w:type="dxa"/>
          </w:tcPr>
          <w:p w14:paraId="4E476C30" w14:textId="77777777" w:rsidR="0016049F" w:rsidRPr="0016049F" w:rsidRDefault="0016049F" w:rsidP="00811E62">
            <w:pPr>
              <w:jc w:val="left"/>
              <w:rPr>
                <w:sz w:val="20"/>
                <w:szCs w:val="20"/>
              </w:rPr>
            </w:pPr>
            <w:r w:rsidRPr="0016049F">
              <w:rPr>
                <w:sz w:val="20"/>
                <w:szCs w:val="20"/>
              </w:rPr>
              <w:t>Sunnyside</w:t>
            </w:r>
          </w:p>
        </w:tc>
        <w:tc>
          <w:tcPr>
            <w:tcW w:w="936" w:type="dxa"/>
            <w:vAlign w:val="center"/>
          </w:tcPr>
          <w:p w14:paraId="250E3A77" w14:textId="77777777" w:rsidR="0016049F" w:rsidRPr="0016049F" w:rsidRDefault="0016049F" w:rsidP="00811E62">
            <w:pPr>
              <w:jc w:val="center"/>
              <w:rPr>
                <w:sz w:val="20"/>
                <w:szCs w:val="20"/>
              </w:rPr>
            </w:pPr>
            <w:r w:rsidRPr="0016049F">
              <w:rPr>
                <w:sz w:val="20"/>
                <w:szCs w:val="20"/>
              </w:rPr>
              <w:t>883019</w:t>
            </w:r>
          </w:p>
        </w:tc>
        <w:tc>
          <w:tcPr>
            <w:tcW w:w="3501" w:type="dxa"/>
          </w:tcPr>
          <w:p w14:paraId="2DE5B695" w14:textId="77777777" w:rsidR="0016049F" w:rsidRPr="0016049F" w:rsidRDefault="0016049F" w:rsidP="00811E62">
            <w:pPr>
              <w:jc w:val="left"/>
              <w:rPr>
                <w:sz w:val="20"/>
                <w:szCs w:val="20"/>
              </w:rPr>
            </w:pPr>
            <w:r w:rsidRPr="0016049F">
              <w:rPr>
                <w:sz w:val="20"/>
                <w:szCs w:val="20"/>
              </w:rPr>
              <w:t>Sunnyside Elementary School</w:t>
            </w:r>
          </w:p>
        </w:tc>
      </w:tr>
      <w:tr w:rsidR="0016049F" w:rsidRPr="0016049F" w14:paraId="62CB00A5" w14:textId="77777777" w:rsidTr="00811E62">
        <w:tc>
          <w:tcPr>
            <w:tcW w:w="1935" w:type="dxa"/>
          </w:tcPr>
          <w:p w14:paraId="16AF8551" w14:textId="77777777" w:rsidR="0016049F" w:rsidRPr="0016049F" w:rsidRDefault="0016049F" w:rsidP="00811E62">
            <w:pPr>
              <w:rPr>
                <w:sz w:val="20"/>
                <w:szCs w:val="20"/>
              </w:rPr>
            </w:pPr>
            <w:r w:rsidRPr="0016049F">
              <w:rPr>
                <w:sz w:val="20"/>
                <w:szCs w:val="20"/>
              </w:rPr>
              <w:t>Eastern Townships</w:t>
            </w:r>
          </w:p>
        </w:tc>
        <w:tc>
          <w:tcPr>
            <w:tcW w:w="1071" w:type="dxa"/>
            <w:vAlign w:val="center"/>
          </w:tcPr>
          <w:p w14:paraId="669A3490" w14:textId="77777777" w:rsidR="0016049F" w:rsidRPr="0016049F" w:rsidRDefault="0016049F" w:rsidP="00811E62">
            <w:pPr>
              <w:jc w:val="center"/>
              <w:rPr>
                <w:sz w:val="20"/>
                <w:szCs w:val="20"/>
              </w:rPr>
            </w:pPr>
            <w:r w:rsidRPr="0016049F">
              <w:rPr>
                <w:sz w:val="20"/>
                <w:szCs w:val="20"/>
              </w:rPr>
              <w:t>883034</w:t>
            </w:r>
          </w:p>
        </w:tc>
        <w:tc>
          <w:tcPr>
            <w:tcW w:w="2727" w:type="dxa"/>
          </w:tcPr>
          <w:p w14:paraId="44DF64BC" w14:textId="77777777" w:rsidR="0016049F" w:rsidRPr="0016049F" w:rsidRDefault="0016049F" w:rsidP="00811E62">
            <w:pPr>
              <w:jc w:val="left"/>
              <w:rPr>
                <w:sz w:val="20"/>
                <w:szCs w:val="20"/>
              </w:rPr>
            </w:pPr>
            <w:r w:rsidRPr="0016049F">
              <w:rPr>
                <w:sz w:val="20"/>
                <w:szCs w:val="20"/>
              </w:rPr>
              <w:t>Waterloo</w:t>
            </w:r>
          </w:p>
        </w:tc>
        <w:tc>
          <w:tcPr>
            <w:tcW w:w="936" w:type="dxa"/>
            <w:vAlign w:val="center"/>
          </w:tcPr>
          <w:p w14:paraId="492853C4" w14:textId="77777777" w:rsidR="0016049F" w:rsidRPr="0016049F" w:rsidRDefault="0016049F" w:rsidP="00811E62">
            <w:pPr>
              <w:jc w:val="center"/>
              <w:rPr>
                <w:sz w:val="20"/>
                <w:szCs w:val="20"/>
              </w:rPr>
            </w:pPr>
            <w:r w:rsidRPr="0016049F">
              <w:rPr>
                <w:sz w:val="20"/>
                <w:szCs w:val="20"/>
              </w:rPr>
              <w:t>883021</w:t>
            </w:r>
          </w:p>
        </w:tc>
        <w:tc>
          <w:tcPr>
            <w:tcW w:w="3501" w:type="dxa"/>
          </w:tcPr>
          <w:p w14:paraId="2B226D62" w14:textId="77777777" w:rsidR="0016049F" w:rsidRPr="0016049F" w:rsidRDefault="0016049F" w:rsidP="00811E62">
            <w:pPr>
              <w:jc w:val="left"/>
              <w:rPr>
                <w:sz w:val="20"/>
                <w:szCs w:val="20"/>
              </w:rPr>
            </w:pPr>
            <w:r w:rsidRPr="0016049F">
              <w:rPr>
                <w:sz w:val="20"/>
                <w:szCs w:val="20"/>
              </w:rPr>
              <w:t>Waterloo Elementary School</w:t>
            </w:r>
          </w:p>
        </w:tc>
      </w:tr>
    </w:tbl>
    <w:p w14:paraId="240C9CB6" w14:textId="77777777" w:rsidR="0016049F" w:rsidRDefault="0016049F" w:rsidP="0016049F"/>
    <w:bookmarkEnd w:id="1"/>
    <w:bookmarkEnd w:id="2"/>
    <w:bookmarkEnd w:id="3"/>
    <w:bookmarkEnd w:id="4"/>
    <w:p w14:paraId="2AE5282A" w14:textId="77777777" w:rsidR="00F32701" w:rsidRPr="002B0E3B" w:rsidRDefault="00F32701" w:rsidP="0016049F">
      <w:pPr>
        <w:pStyle w:val="annexe"/>
        <w:ind w:left="0" w:firstLine="0"/>
        <w:rPr>
          <w:szCs w:val="22"/>
        </w:rPr>
      </w:pPr>
    </w:p>
    <w:sectPr w:rsidR="00F32701" w:rsidRPr="002B0E3B" w:rsidSect="0016049F">
      <w:headerReference w:type="even" r:id="rId29"/>
      <w:headerReference w:type="default" r:id="rId30"/>
      <w:footerReference w:type="default" r:id="rId31"/>
      <w:headerReference w:type="first" r:id="rId32"/>
      <w:footnotePr>
        <w:numRestart w:val="eachPage"/>
      </w:footnotePr>
      <w:endnotePr>
        <w:numFmt w:val="decimal"/>
      </w:endnotePr>
      <w:pgSz w:w="12240" w:h="20160" w:code="5"/>
      <w:pgMar w:top="1729" w:right="1440" w:bottom="1729" w:left="1440" w:header="862" w:footer="86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C5E4C" w14:textId="77777777" w:rsidR="00EC69C5" w:rsidRDefault="00EC69C5" w:rsidP="00310DBB">
      <w:r>
        <w:separator/>
      </w:r>
    </w:p>
  </w:endnote>
  <w:endnote w:type="continuationSeparator" w:id="0">
    <w:p w14:paraId="2768EEB9" w14:textId="77777777" w:rsidR="00EC69C5" w:rsidRDefault="00EC69C5" w:rsidP="0031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BD03BF" w14:textId="77777777" w:rsidR="00EC69C5" w:rsidRDefault="00EC69C5">
    <w:pPr>
      <w:pStyle w:val="Footer"/>
    </w:pPr>
    <w:r>
      <w:t>Reference:  clause 8</w:t>
    </w:r>
    <w:r>
      <w:noBreakHyphen/>
      <w:t>4.01 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9A7FB6" w14:textId="77777777" w:rsidR="00EC69C5" w:rsidRDefault="00EC69C5">
    <w:pPr>
      <w:pStyle w:val="Footer"/>
    </w:pPr>
    <w:r>
      <w:t>Reference:  clause</w:t>
    </w:r>
    <w:r w:rsidRPr="00E26FEC">
      <w:rPr>
        <w:highlight w:val="cyan"/>
      </w:rPr>
      <w:t>s 8</w:t>
    </w:r>
    <w:r w:rsidRPr="00E26FEC">
      <w:rPr>
        <w:highlight w:val="cyan"/>
      </w:rPr>
      <w:noBreakHyphen/>
      <w:t>4.01 e) and 8</w:t>
    </w:r>
    <w:r w:rsidRPr="00E26FEC">
      <w:rPr>
        <w:highlight w:val="cyan"/>
      </w:rPr>
      <w:noBreakHyphen/>
      <w:t>9.07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602FE" w14:textId="77777777" w:rsidR="00EC69C5" w:rsidRPr="00E06EAF" w:rsidRDefault="00EC69C5" w:rsidP="00811E6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6AB2D7" w14:textId="77777777" w:rsidR="00EC69C5" w:rsidRDefault="00EC69C5">
    <w:pPr>
      <w:pStyle w:val="Footer"/>
    </w:pPr>
    <w:r>
      <w:t>Reference:  clause</w:t>
    </w:r>
    <w:r w:rsidRPr="00E26FEC">
      <w:rPr>
        <w:highlight w:val="cyan"/>
      </w:rPr>
      <w:t>s 8</w:t>
    </w:r>
    <w:r w:rsidRPr="00E26FEC">
      <w:rPr>
        <w:highlight w:val="cyan"/>
      </w:rPr>
      <w:noBreakHyphen/>
      <w:t>4.01 g) and 13</w:t>
    </w:r>
    <w:r w:rsidRPr="00E26FEC">
      <w:rPr>
        <w:highlight w:val="cyan"/>
      </w:rPr>
      <w:noBreakHyphen/>
      <w:t>15.04</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3C5F9A" w14:textId="77777777" w:rsidR="00EC69C5" w:rsidRDefault="00EC69C5">
    <w:pPr>
      <w:pStyle w:val="Footer"/>
    </w:pPr>
    <w:r>
      <w:t>Reference:  clauses 8</w:t>
    </w:r>
    <w:r>
      <w:noBreakHyphen/>
      <w:t xml:space="preserve">4.01 </w:t>
    </w:r>
    <w:r w:rsidRPr="00E26FEC">
      <w:rPr>
        <w:highlight w:val="cyan"/>
      </w:rPr>
      <w:t>g)</w:t>
    </w:r>
    <w:r>
      <w:t xml:space="preserve"> and 13</w:t>
    </w:r>
    <w:r>
      <w:noBreakHyphen/>
      <w:t>15.04</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5AD1DFF" w14:textId="77777777" w:rsidR="00EC69C5" w:rsidRPr="00E06EAF" w:rsidRDefault="00EC69C5" w:rsidP="00811E62">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4CD59B" w14:textId="77777777" w:rsidR="00EC69C5" w:rsidRDefault="00EC69C5">
    <w:pPr>
      <w:pStyle w:val="Footer"/>
    </w:pPr>
    <w:r>
      <w:t xml:space="preserve">Reference:  </w:t>
    </w:r>
    <w:r w:rsidRPr="00E26FEC">
      <w:rPr>
        <w:highlight w:val="cyan"/>
      </w:rPr>
      <w:t>clauses 8</w:t>
    </w:r>
    <w:r w:rsidRPr="00E26FEC">
      <w:rPr>
        <w:highlight w:val="cyan"/>
      </w:rPr>
      <w:noBreakHyphen/>
      <w:t>4.02, 8</w:t>
    </w:r>
    <w:r w:rsidRPr="00E26FEC">
      <w:rPr>
        <w:highlight w:val="cyan"/>
      </w:rPr>
      <w:noBreakHyphen/>
      <w:t>4.03 and 8</w:t>
    </w:r>
    <w:r w:rsidRPr="00E26FEC">
      <w:rPr>
        <w:highlight w:val="cyan"/>
      </w:rPr>
      <w:noBreakHyphen/>
      <w:t>4.04</w: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FAB7CF" w14:textId="77777777" w:rsidR="00EC69C5" w:rsidRDefault="00EC69C5">
    <w:pPr>
      <w:pStyle w:val="Footer"/>
    </w:pPr>
    <w:r>
      <w:t>Reference:  clause 8</w:t>
    </w:r>
    <w:r>
      <w:noBreakHyphen/>
      <w:t>4.01 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7AD1B" w14:textId="77777777" w:rsidR="00EC69C5" w:rsidRDefault="00EC69C5" w:rsidP="00310DBB">
      <w:r>
        <w:separator/>
      </w:r>
    </w:p>
  </w:footnote>
  <w:footnote w:type="continuationSeparator" w:id="0">
    <w:p w14:paraId="61117AC3" w14:textId="77777777" w:rsidR="00EC69C5" w:rsidRDefault="00EC69C5" w:rsidP="00310DBB">
      <w:r>
        <w:continuationSeparator/>
      </w:r>
    </w:p>
  </w:footnote>
  <w:footnote w:id="1">
    <w:p w14:paraId="756CC433" w14:textId="77777777" w:rsidR="00EC69C5" w:rsidRDefault="00EC69C5" w:rsidP="00310DBB">
      <w:pPr>
        <w:pStyle w:val="FootnoteText"/>
      </w:pPr>
      <w:r w:rsidRPr="00E26FEC">
        <w:rPr>
          <w:rStyle w:val="FootnoteReference"/>
          <w:highlight w:val="cyan"/>
        </w:rPr>
        <w:footnoteRef/>
      </w:r>
      <w:r w:rsidRPr="00E26FEC">
        <w:rPr>
          <w:sz w:val="24"/>
          <w:highlight w:val="cyan"/>
        </w:rPr>
        <w:t xml:space="preserve"> </w:t>
      </w:r>
      <w:r w:rsidRPr="00E26FEC">
        <w:rPr>
          <w:highlight w:val="cyan"/>
        </w:rPr>
        <w:tab/>
        <w:t>Subject to Appendix XXII</w:t>
      </w:r>
    </w:p>
  </w:footnote>
  <w:footnote w:id="2">
    <w:p w14:paraId="68AFDD73" w14:textId="77777777" w:rsidR="00EC69C5" w:rsidRPr="002010A7" w:rsidRDefault="00EC69C5" w:rsidP="00310DBB">
      <w:pPr>
        <w:pStyle w:val="FootnoteText"/>
        <w:rPr>
          <w:lang w:val="fr-CA"/>
        </w:rPr>
      </w:pPr>
      <w:r w:rsidRPr="00E26FEC">
        <w:rPr>
          <w:rStyle w:val="FootnoteReference"/>
          <w:highlight w:val="cyan"/>
        </w:rPr>
        <w:footnoteRef/>
      </w:r>
      <w:r w:rsidRPr="00E26FEC">
        <w:rPr>
          <w:highlight w:val="cyan"/>
        </w:rPr>
        <w:t xml:space="preserve"> </w:t>
      </w:r>
      <w:r w:rsidRPr="00E26FEC">
        <w:rPr>
          <w:highlight w:val="cyan"/>
          <w:lang w:val="fr-CA"/>
        </w:rPr>
        <w:tab/>
      </w:r>
      <w:r w:rsidRPr="00E26FEC">
        <w:rPr>
          <w:highlight w:val="cyan"/>
        </w:rPr>
        <w:t>As of the 2011-2012 school year, this provision applies to preschool students (4</w:t>
      </w:r>
      <w:r w:rsidRPr="00E26FEC">
        <w:rPr>
          <w:highlight w:val="cyan"/>
        </w:rPr>
        <w:noBreakHyphen/>
        <w:t>year</w:t>
      </w:r>
      <w:r w:rsidRPr="00E26FEC">
        <w:rPr>
          <w:highlight w:val="cyan"/>
        </w:rPr>
        <w:noBreakHyphen/>
        <w:t>olds).</w:t>
      </w:r>
    </w:p>
  </w:footnote>
  <w:footnote w:id="3">
    <w:p w14:paraId="3DCF679C" w14:textId="77777777" w:rsidR="00EC69C5" w:rsidRDefault="00EC69C5" w:rsidP="00310DBB">
      <w:pPr>
        <w:pStyle w:val="FootnoteText"/>
      </w:pPr>
      <w:r w:rsidRPr="00E26FEC">
        <w:rPr>
          <w:rStyle w:val="FootnoteReference"/>
          <w:highlight w:val="cyan"/>
        </w:rPr>
        <w:footnoteRef/>
      </w:r>
      <w:r w:rsidRPr="00E26FEC">
        <w:rPr>
          <w:sz w:val="24"/>
          <w:highlight w:val="cyan"/>
        </w:rPr>
        <w:t xml:space="preserve"> </w:t>
      </w:r>
      <w:r w:rsidRPr="00E26FEC">
        <w:rPr>
          <w:highlight w:val="cyan"/>
        </w:rPr>
        <w:tab/>
        <w:t>Subject to Appendices XXII and XXIII</w:t>
      </w:r>
    </w:p>
  </w:footnote>
  <w:footnote w:id="4">
    <w:p w14:paraId="58C6958D" w14:textId="77777777" w:rsidR="00EC69C5" w:rsidRPr="002010A7" w:rsidRDefault="00EC69C5" w:rsidP="00310DBB">
      <w:pPr>
        <w:pStyle w:val="FootnoteText"/>
        <w:rPr>
          <w:lang w:val="fr-CA"/>
        </w:rPr>
      </w:pPr>
      <w:r w:rsidRPr="00E26FEC">
        <w:rPr>
          <w:rStyle w:val="FootnoteReference"/>
          <w:highlight w:val="cyan"/>
        </w:rPr>
        <w:footnoteRef/>
      </w:r>
      <w:r w:rsidRPr="00E26FEC">
        <w:rPr>
          <w:highlight w:val="cyan"/>
        </w:rPr>
        <w:t xml:space="preserve"> </w:t>
      </w:r>
      <w:r w:rsidRPr="00E26FEC">
        <w:rPr>
          <w:highlight w:val="cyan"/>
          <w:lang w:val="fr-CA"/>
        </w:rPr>
        <w:tab/>
      </w:r>
      <w:r w:rsidRPr="00E26FEC">
        <w:rPr>
          <w:highlight w:val="cyan"/>
        </w:rPr>
        <w:t>Subject to Appendices XXII and XXIII</w:t>
      </w:r>
    </w:p>
  </w:footnote>
  <w:footnote w:id="5">
    <w:p w14:paraId="55641FCF" w14:textId="77777777" w:rsidR="00EC69C5" w:rsidRDefault="00EC69C5" w:rsidP="00310DBB">
      <w:pPr>
        <w:pStyle w:val="FootnoteText"/>
      </w:pPr>
      <w:r w:rsidRPr="00E26FEC">
        <w:rPr>
          <w:rStyle w:val="FootnoteReference"/>
          <w:highlight w:val="cyan"/>
        </w:rPr>
        <w:footnoteRef/>
      </w:r>
      <w:r w:rsidRPr="00E26FEC">
        <w:rPr>
          <w:highlight w:val="cyan"/>
        </w:rPr>
        <w:tab/>
        <w:t>The rule continues to apply to schools still offering introduction to technology courses.</w:t>
      </w:r>
    </w:p>
  </w:footnote>
  <w:footnote w:id="6">
    <w:p w14:paraId="7D251D04" w14:textId="77777777" w:rsidR="00EC69C5" w:rsidRDefault="00EC69C5" w:rsidP="00310DBB">
      <w:pPr>
        <w:pStyle w:val="FootnoteText"/>
      </w:pPr>
      <w:r>
        <w:rPr>
          <w:rStyle w:val="FootnoteReference"/>
        </w:rPr>
        <w:footnoteRef/>
      </w:r>
      <w:r>
        <w:tab/>
      </w:r>
      <w:r w:rsidRPr="00E26FEC">
        <w:rPr>
          <w:highlight w:val="cyan"/>
        </w:rPr>
        <w:t>Read 16, if there are one or more grade-1 students in economically disadvantaged areas as long as Appendix XXII applies.</w:t>
      </w:r>
    </w:p>
  </w:footnote>
  <w:footnote w:id="7">
    <w:p w14:paraId="13D713F9" w14:textId="77777777" w:rsidR="00EC69C5" w:rsidRDefault="00EC69C5" w:rsidP="00310DBB">
      <w:pPr>
        <w:pStyle w:val="FootnoteText"/>
      </w:pPr>
      <w:r>
        <w:rPr>
          <w:rStyle w:val="FootnoteReference"/>
        </w:rPr>
        <w:footnoteRef/>
      </w:r>
      <w:r>
        <w:tab/>
      </w:r>
      <w:r w:rsidRPr="00E26FEC">
        <w:rPr>
          <w:highlight w:val="cyan"/>
        </w:rPr>
        <w:t>Read 16, if there are one or more grade-2 students in economically disadvantaged areas as long as Appendix XXII applies.</w:t>
      </w:r>
    </w:p>
  </w:footnote>
  <w:footnote w:id="8">
    <w:p w14:paraId="3D25F220" w14:textId="77777777" w:rsidR="00EC69C5" w:rsidRPr="008B0706" w:rsidRDefault="00EC69C5" w:rsidP="00310DBB">
      <w:pPr>
        <w:pStyle w:val="FootnoteText"/>
        <w:rPr>
          <w:lang w:val="fr-CA"/>
        </w:rPr>
      </w:pPr>
      <w:r w:rsidRPr="0079586B">
        <w:rPr>
          <w:rStyle w:val="FootnoteReference"/>
        </w:rPr>
        <w:footnoteRef/>
      </w:r>
      <w:r w:rsidRPr="0079586B">
        <w:t xml:space="preserve"> </w:t>
      </w:r>
      <w:r w:rsidRPr="0079586B">
        <w:rPr>
          <w:lang w:val="fr-CA"/>
        </w:rPr>
        <w:tab/>
      </w:r>
      <w:r w:rsidRPr="00E26FEC">
        <w:rPr>
          <w:highlight w:val="cyan"/>
        </w:rPr>
        <w:t>As of the 2011-2012 school year, read 16 for schools situated in economically disadvantaged areas as long as Appendix XXII applies.</w:t>
      </w:r>
    </w:p>
  </w:footnote>
  <w:footnote w:id="9">
    <w:p w14:paraId="73C69814" w14:textId="77777777" w:rsidR="00EC69C5" w:rsidRDefault="00EC69C5" w:rsidP="00310DBB">
      <w:pPr>
        <w:pStyle w:val="FootnoteText"/>
        <w:rPr>
          <w:lang w:val="en-GB"/>
        </w:rPr>
      </w:pPr>
      <w:r>
        <w:rPr>
          <w:rStyle w:val="FootnoteReference"/>
          <w:lang w:val="en-GB"/>
        </w:rPr>
        <w:footnoteRef/>
      </w:r>
      <w:r>
        <w:rPr>
          <w:lang w:val="en-GB"/>
        </w:rPr>
        <w:tab/>
      </w:r>
      <w:r w:rsidRPr="00E26FEC">
        <w:rPr>
          <w:highlight w:val="cyan"/>
        </w:rPr>
        <w:t>If the averages applicable to the grades of the students in a multigrade class are different, the lowest average applies to that class.</w:t>
      </w:r>
    </w:p>
  </w:footnote>
  <w:footnote w:id="10">
    <w:p w14:paraId="66574CB3" w14:textId="77777777" w:rsidR="00EC69C5" w:rsidRDefault="00EC69C5" w:rsidP="0016049F">
      <w:pPr>
        <w:pStyle w:val="FootnoteText"/>
        <w:rPr>
          <w:highlight w:val="cyan"/>
        </w:rPr>
      </w:pPr>
      <w:r>
        <w:rPr>
          <w:rStyle w:val="FootnoteReference"/>
        </w:rPr>
        <w:footnoteRef/>
      </w:r>
      <w:r>
        <w:tab/>
      </w:r>
      <w:r>
        <w:rPr>
          <w:highlight w:val="cyan"/>
        </w:rPr>
        <w:t>List of b</w:t>
      </w:r>
      <w:r w:rsidRPr="00E26FEC">
        <w:rPr>
          <w:highlight w:val="cyan"/>
        </w:rPr>
        <w:t>uildings with elementary-school students whose decile rank is 9 or 10</w:t>
      </w:r>
    </w:p>
    <w:p w14:paraId="3E266C3C" w14:textId="77777777" w:rsidR="00EC69C5" w:rsidRPr="00064484" w:rsidRDefault="00EC69C5" w:rsidP="0016049F">
      <w:pPr>
        <w:pStyle w:val="FootnoteText"/>
        <w:rPr>
          <w:lang w:val="fr-CA"/>
        </w:rPr>
      </w:pPr>
      <w:r>
        <w:rPr>
          <w:highlight w:val="cyan"/>
        </w:rPr>
        <w:tab/>
      </w:r>
      <w:r w:rsidRPr="00E26FEC">
        <w:rPr>
          <w:highlight w:val="cyan"/>
        </w:rPr>
        <w:t>The decile rank is based on the 2008-2009 socio-economic milieu index that includes the percentage of families with children whose mother has no diploma, certificate or degree (2/3) and the percentage of households where the parents were unemployed during the reference week of the Census (1/3).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1EBA3F" w14:textId="77777777" w:rsidR="00EC69C5" w:rsidRDefault="00EC69C5">
    <w:pPr>
      <w:pStyle w:val="Header"/>
    </w:pPr>
    <w:r>
      <w:rPr>
        <w:noProof/>
      </w:rPr>
      <w:pict w14:anchorId="6313014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E3E629" w14:textId="77777777" w:rsidR="00EC69C5" w:rsidRDefault="00EC69C5" w:rsidP="00811E62">
    <w:pPr>
      <w:pStyle w:val="Header"/>
      <w:tabs>
        <w:tab w:val="clear" w:pos="4678"/>
        <w:tab w:val="clear" w:pos="9356"/>
      </w:tabs>
      <w:jc w:val="center"/>
    </w:pPr>
    <w:r>
      <w:rPr>
        <w:rStyle w:val="PageNumber"/>
      </w:rPr>
      <w:fldChar w:fldCharType="begin"/>
    </w:r>
    <w:r>
      <w:rPr>
        <w:rStyle w:val="PageNumber"/>
      </w:rPr>
      <w:instrText xml:space="preserve"> PAGE </w:instrText>
    </w:r>
    <w:r>
      <w:rPr>
        <w:rStyle w:val="PageNumber"/>
      </w:rPr>
      <w:fldChar w:fldCharType="separate"/>
    </w:r>
    <w:r w:rsidR="00717E42">
      <w:rPr>
        <w:rStyle w:val="PageNumber"/>
        <w:noProof/>
      </w:rPr>
      <w:t>12</w:t>
    </w:r>
    <w:r>
      <w:rPr>
        <w:rStyle w:val="PageNumber"/>
      </w:rPr>
      <w:fldChar w:fldCharType="end"/>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5CB045" w14:textId="77777777" w:rsidR="00EC69C5" w:rsidRDefault="00EC69C5">
    <w:pPr>
      <w:pStyle w:val="Header"/>
    </w:pPr>
    <w:r>
      <w:rPr>
        <w:noProof/>
      </w:rPr>
      <w:pict w14:anchorId="272F498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7328" o:spid="_x0000_s1035" type="#_x0000_t136" style="position:absolute;left:0;text-align:left;margin-left:0;margin-top:0;width:471.3pt;height:188.5pt;rotation:315;z-index:-25165004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AF4147" w14:textId="77777777" w:rsidR="00EC69C5" w:rsidRDefault="00EC69C5">
    <w:pPr>
      <w:pStyle w:val="Header"/>
    </w:pPr>
    <w:r>
      <w:rPr>
        <w:noProof/>
      </w:rPr>
      <w:pict w14:anchorId="5C24E1E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7332" o:spid="_x0000_s1038" type="#_x0000_t136" style="position:absolute;left:0;text-align:left;margin-left:0;margin-top:0;width:471.3pt;height:188.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CAD2C34" w14:textId="77777777" w:rsidR="00EC69C5" w:rsidRDefault="00EC69C5" w:rsidP="00811E62">
    <w:pPr>
      <w:pStyle w:val="Header"/>
      <w:tabs>
        <w:tab w:val="clear" w:pos="4678"/>
        <w:tab w:val="clear" w:pos="9356"/>
      </w:tabs>
      <w:jc w:val="center"/>
    </w:pPr>
    <w:r>
      <w:rPr>
        <w:rStyle w:val="PageNumber"/>
      </w:rPr>
      <w:fldChar w:fldCharType="begin"/>
    </w:r>
    <w:r>
      <w:rPr>
        <w:rStyle w:val="PageNumber"/>
      </w:rPr>
      <w:instrText xml:space="preserve"> PAGE </w:instrText>
    </w:r>
    <w:r>
      <w:rPr>
        <w:rStyle w:val="PageNumber"/>
      </w:rPr>
      <w:fldChar w:fldCharType="separate"/>
    </w:r>
    <w:r w:rsidR="00717E42">
      <w:rPr>
        <w:rStyle w:val="PageNumber"/>
        <w:noProof/>
      </w:rPr>
      <w:t>14</w:t>
    </w:r>
    <w:r>
      <w:rPr>
        <w:rStyle w:val="PageNumber"/>
      </w:rPr>
      <w:fldChar w:fldCharType="end"/>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827F66" w14:textId="77777777" w:rsidR="00EC69C5" w:rsidRDefault="00EC69C5" w:rsidP="00811E62">
    <w:pPr>
      <w:pStyle w:val="Header"/>
      <w:tabs>
        <w:tab w:val="clear" w:pos="4678"/>
        <w:tab w:val="clear" w:pos="9356"/>
      </w:tabs>
      <w:jc w:val="center"/>
    </w:pPr>
    <w:r>
      <w:rPr>
        <w:rStyle w:val="PageNumber"/>
      </w:rPr>
      <w:fldChar w:fldCharType="begin"/>
    </w:r>
    <w:r>
      <w:rPr>
        <w:rStyle w:val="PageNumber"/>
      </w:rPr>
      <w:instrText xml:space="preserve"> PAGE </w:instrText>
    </w:r>
    <w:r>
      <w:rPr>
        <w:rStyle w:val="PageNumber"/>
      </w:rPr>
      <w:fldChar w:fldCharType="separate"/>
    </w:r>
    <w:r w:rsidR="00717E42">
      <w:rPr>
        <w:rStyle w:val="PageNumber"/>
        <w:noProof/>
      </w:rPr>
      <w:t>13</w:t>
    </w:r>
    <w:r>
      <w:rPr>
        <w:rStyle w:val="PageNumber"/>
      </w:rPr>
      <w:fldChar w:fldCharType="end"/>
    </w:r>
    <w:r>
      <w:rPr>
        <w:noProof/>
      </w:rPr>
      <w:pict w14:anchorId="0DFAA87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7331" o:spid="_x0000_s1037" type="#_x0000_t136" style="position:absolute;left:0;text-align:left;margin-left:0;margin-top:0;width:471.3pt;height:188.5pt;rotation:315;z-index:-25164800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60A6E8" w14:textId="77777777" w:rsidR="00EC69C5" w:rsidRDefault="00EC69C5">
    <w:pPr>
      <w:pStyle w:val="Header"/>
    </w:pPr>
    <w:r>
      <w:rPr>
        <w:noProof/>
      </w:rPr>
      <w:pict w14:anchorId="71420D6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7323" o:spid="_x0000_s1026"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3862D4" w14:textId="77777777" w:rsidR="00EC69C5" w:rsidRDefault="00EC69C5" w:rsidP="002B0E3B">
    <w:pPr>
      <w:pStyle w:val="Header"/>
      <w:tabs>
        <w:tab w:val="clear" w:pos="4678"/>
        <w:tab w:val="clear" w:pos="9356"/>
      </w:tabs>
      <w:jc w:val="center"/>
    </w:pPr>
    <w:r>
      <w:rPr>
        <w:rStyle w:val="PageNumber"/>
      </w:rPr>
      <w:fldChar w:fldCharType="begin"/>
    </w:r>
    <w:r>
      <w:rPr>
        <w:rStyle w:val="PageNumber"/>
      </w:rPr>
      <w:instrText xml:space="preserve"> PAGE </w:instrText>
    </w:r>
    <w:r>
      <w:rPr>
        <w:rStyle w:val="PageNumber"/>
      </w:rPr>
      <w:fldChar w:fldCharType="separate"/>
    </w:r>
    <w:r w:rsidR="00717E42">
      <w:rPr>
        <w:rStyle w:val="PageNumber"/>
        <w:noProof/>
      </w:rPr>
      <w:t>15</w:t>
    </w:r>
    <w:r>
      <w:rPr>
        <w:rStyle w:val="PageNumber"/>
      </w:rPr>
      <w:fldChar w:fldCharType="end"/>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63D3311" w14:textId="77777777" w:rsidR="00EC69C5" w:rsidRDefault="00EC69C5">
    <w:pPr>
      <w:pStyle w:val="Header"/>
    </w:pPr>
    <w:r>
      <w:rPr>
        <w:noProof/>
      </w:rPr>
      <w:pict w14:anchorId="0E0874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7322" o:spid="_x0000_s1025"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32857CF" w14:textId="77777777" w:rsidR="00EC69C5" w:rsidRDefault="00EC69C5" w:rsidP="00811E62">
    <w:pPr>
      <w:pStyle w:val="Header"/>
      <w:tabs>
        <w:tab w:val="clear" w:pos="4678"/>
        <w:tab w:val="clear" w:pos="9356"/>
      </w:tabs>
      <w:jc w:val="center"/>
    </w:pPr>
    <w:r>
      <w:rPr>
        <w:rStyle w:val="PageNumber"/>
      </w:rPr>
      <w:fldChar w:fldCharType="begin"/>
    </w:r>
    <w:r>
      <w:rPr>
        <w:rStyle w:val="PageNumber"/>
      </w:rPr>
      <w:instrText xml:space="preserve"> PAGE </w:instrText>
    </w:r>
    <w:r>
      <w:rPr>
        <w:rStyle w:val="PageNumber"/>
      </w:rPr>
      <w:fldChar w:fldCharType="separate"/>
    </w:r>
    <w:r w:rsidR="00717E42">
      <w:rPr>
        <w:rStyle w:val="PageNumber"/>
        <w:noProof/>
      </w:rPr>
      <w:t>1</w:t>
    </w:r>
    <w:r>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532DF59" w14:textId="77777777" w:rsidR="00EC69C5" w:rsidRDefault="00EC69C5">
    <w:pPr>
      <w:pStyle w:val="Header"/>
    </w:pPr>
    <w:r>
      <w:rPr>
        <w:noProof/>
      </w:rPr>
      <w:pict w14:anchorId="6B24E5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0;margin-top:0;width:471.3pt;height:188.5pt;rotation:315;z-index:-25165414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EF7753" w14:textId="77777777" w:rsidR="00EC69C5" w:rsidRDefault="00EC69C5">
    <w:pPr>
      <w:pStyle w:val="Header"/>
    </w:pPr>
    <w:r>
      <w:rPr>
        <w:noProof/>
      </w:rPr>
      <w:pict w14:anchorId="0187F7A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7326" o:spid="_x0000_s1034" type="#_x0000_t136" style="position:absolute;left:0;text-align:left;margin-left:0;margin-top:0;width:471.3pt;height:188.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B5EED5" w14:textId="77777777" w:rsidR="00EC69C5" w:rsidRDefault="00EC69C5" w:rsidP="00811E62">
    <w:pPr>
      <w:pStyle w:val="Header"/>
      <w:tabs>
        <w:tab w:val="clear" w:pos="4678"/>
        <w:tab w:val="clear" w:pos="9356"/>
      </w:tabs>
      <w:jc w:val="center"/>
    </w:pPr>
    <w:r>
      <w:rPr>
        <w:rStyle w:val="PageNumber"/>
      </w:rPr>
      <w:fldChar w:fldCharType="begin"/>
    </w:r>
    <w:r>
      <w:rPr>
        <w:rStyle w:val="PageNumber"/>
      </w:rPr>
      <w:instrText xml:space="preserve"> PAGE </w:instrText>
    </w:r>
    <w:r>
      <w:rPr>
        <w:rStyle w:val="PageNumber"/>
      </w:rPr>
      <w:fldChar w:fldCharType="separate"/>
    </w:r>
    <w:r w:rsidR="00717E42">
      <w:rPr>
        <w:rStyle w:val="PageNumber"/>
        <w:noProof/>
      </w:rPr>
      <w:t>8</w:t>
    </w:r>
    <w:r>
      <w:rPr>
        <w:rStyle w:val="PageNumber"/>
      </w:rPr>
      <w:fldChar w:fldCharType="end"/>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CAFC01" w14:textId="77777777" w:rsidR="00EC69C5" w:rsidRDefault="00EC69C5">
    <w:pPr>
      <w:pStyle w:val="Header"/>
    </w:pPr>
    <w:r>
      <w:rPr>
        <w:noProof/>
      </w:rPr>
      <w:pict w14:anchorId="5834341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7325" o:spid="_x0000_s1033" type="#_x0000_t136" style="position:absolute;left:0;text-align:left;margin-left:0;margin-top:0;width:471.3pt;height:188.5pt;rotation:315;z-index:-25165209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389F02" w14:textId="77777777" w:rsidR="00EC69C5" w:rsidRDefault="00EC69C5" w:rsidP="00811E62">
    <w:pPr>
      <w:pStyle w:val="Header"/>
      <w:tabs>
        <w:tab w:val="clear" w:pos="4678"/>
        <w:tab w:val="clear" w:pos="9356"/>
      </w:tabs>
      <w:jc w:val="center"/>
    </w:pPr>
    <w:r>
      <w:rPr>
        <w:rStyle w:val="PageNumber"/>
      </w:rPr>
      <w:fldChar w:fldCharType="begin"/>
    </w:r>
    <w:r>
      <w:rPr>
        <w:rStyle w:val="PageNumber"/>
      </w:rPr>
      <w:instrText xml:space="preserve"> PAGE </w:instrText>
    </w:r>
    <w:r>
      <w:rPr>
        <w:rStyle w:val="PageNumber"/>
      </w:rPr>
      <w:fldChar w:fldCharType="separate"/>
    </w:r>
    <w:r w:rsidR="00717E42">
      <w:rPr>
        <w:rStyle w:val="PageNumber"/>
        <w:noProof/>
      </w:rPr>
      <w:t>10</w:t>
    </w:r>
    <w:r>
      <w:rPr>
        <w:rStyle w:val="PageNumber"/>
      </w:rPr>
      <w:fldChar w:fldCharType="end"/>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C51271" w14:textId="77777777" w:rsidR="00EC69C5" w:rsidRDefault="00EC69C5" w:rsidP="00811E62">
    <w:pPr>
      <w:pStyle w:val="Header"/>
      <w:tabs>
        <w:tab w:val="clear" w:pos="4678"/>
        <w:tab w:val="clear" w:pos="9356"/>
      </w:tabs>
      <w:jc w:val="center"/>
    </w:pPr>
    <w:r>
      <w:rPr>
        <w:rStyle w:val="PageNumber"/>
      </w:rPr>
      <w:fldChar w:fldCharType="begin"/>
    </w:r>
    <w:r>
      <w:rPr>
        <w:rStyle w:val="PageNumber"/>
      </w:rPr>
      <w:instrText xml:space="preserve"> PAGE </w:instrText>
    </w:r>
    <w:r>
      <w:rPr>
        <w:rStyle w:val="PageNumber"/>
      </w:rPr>
      <w:fldChar w:fldCharType="separate"/>
    </w:r>
    <w:r w:rsidR="00717E42">
      <w:rPr>
        <w:rStyle w:val="PageNumber"/>
        <w:noProof/>
      </w:rPr>
      <w:t>9</w:t>
    </w:r>
    <w:r>
      <w:rPr>
        <w:rStyle w:val="PageNumber"/>
      </w:rPr>
      <w:fldChar w:fldCharType="end"/>
    </w:r>
    <w:r>
      <w:rPr>
        <w:noProof/>
      </w:rPr>
      <w:pict w14:anchorId="65BFCE5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left:0;text-align:left;margin-left:0;margin-top:0;width:471.3pt;height:188.5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1758B1" w14:textId="77777777" w:rsidR="00EC69C5" w:rsidRDefault="00EC69C5">
    <w:pPr>
      <w:pStyle w:val="Header"/>
    </w:pPr>
    <w:r>
      <w:rPr>
        <w:noProof/>
      </w:rPr>
      <w:pict w14:anchorId="0A5CDA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77329" o:spid="_x0000_s1036" type="#_x0000_t136" style="position:absolute;left:0;text-align:left;margin-left:0;margin-top:0;width:471.3pt;height:188.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C2B93"/>
    <w:multiLevelType w:val="hybridMultilevel"/>
    <w:tmpl w:val="CE844538"/>
    <w:lvl w:ilvl="0" w:tplc="76CAC00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o:shapelayout v:ext="edit">
      <o:idmap v:ext="edit" data="1"/>
    </o:shapelayout>
  </w:hdrShapeDefaults>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70"/>
    <w:rsid w:val="00074770"/>
    <w:rsid w:val="001075FC"/>
    <w:rsid w:val="0016049F"/>
    <w:rsid w:val="002B0E3B"/>
    <w:rsid w:val="00310DBB"/>
    <w:rsid w:val="003B09A5"/>
    <w:rsid w:val="005B6144"/>
    <w:rsid w:val="005C7F8F"/>
    <w:rsid w:val="005F1188"/>
    <w:rsid w:val="00717E42"/>
    <w:rsid w:val="00811E62"/>
    <w:rsid w:val="008421BC"/>
    <w:rsid w:val="00983D41"/>
    <w:rsid w:val="00997BBE"/>
    <w:rsid w:val="00C419D9"/>
    <w:rsid w:val="00C90220"/>
    <w:rsid w:val="00DB3EC8"/>
    <w:rsid w:val="00DE53D8"/>
    <w:rsid w:val="00EC69C5"/>
    <w:rsid w:val="00F32701"/>
    <w:rsid w:val="00F50436"/>
    <w:rsid w:val="00F92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782E8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70"/>
    <w:pPr>
      <w:keepLines/>
      <w:autoSpaceDE w:val="0"/>
      <w:autoSpaceDN w:val="0"/>
      <w:adjustRightInd w:val="0"/>
      <w:jc w:val="both"/>
    </w:pPr>
    <w:rPr>
      <w:rFonts w:ascii="Arial" w:eastAsia="Times New Roman" w:hAnsi="Arial" w:cs="Times New Roman"/>
      <w:sz w:val="22"/>
      <w:lang w:val="en-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semiHidden/>
    <w:rsid w:val="00074770"/>
    <w:pPr>
      <w:tabs>
        <w:tab w:val="center" w:pos="4678"/>
        <w:tab w:val="right" w:pos="9356"/>
      </w:tabs>
      <w:spacing w:after="720"/>
    </w:pPr>
    <w:rPr>
      <w:b/>
    </w:rPr>
  </w:style>
  <w:style w:type="character" w:customStyle="1" w:styleId="HeaderChar">
    <w:name w:val="Header Char"/>
    <w:basedOn w:val="DefaultParagraphFont"/>
    <w:link w:val="Header"/>
    <w:semiHidden/>
    <w:rsid w:val="00074770"/>
    <w:rPr>
      <w:rFonts w:ascii="Arial" w:eastAsia="Times New Roman" w:hAnsi="Arial" w:cs="Times New Roman"/>
      <w:b/>
      <w:sz w:val="22"/>
      <w:lang w:val="en-CA" w:eastAsia="fr-FR"/>
    </w:rPr>
  </w:style>
  <w:style w:type="paragraph" w:styleId="Footer">
    <w:name w:val="footer"/>
    <w:basedOn w:val="Normal"/>
    <w:link w:val="FooterChar"/>
    <w:rsid w:val="00074770"/>
    <w:pPr>
      <w:tabs>
        <w:tab w:val="center" w:pos="4320"/>
        <w:tab w:val="right" w:pos="8640"/>
      </w:tabs>
    </w:pPr>
  </w:style>
  <w:style w:type="character" w:customStyle="1" w:styleId="FooterChar">
    <w:name w:val="Footer Char"/>
    <w:basedOn w:val="DefaultParagraphFont"/>
    <w:link w:val="Footer"/>
    <w:rsid w:val="00074770"/>
    <w:rPr>
      <w:rFonts w:ascii="Arial" w:eastAsia="Times New Roman" w:hAnsi="Arial" w:cs="Times New Roman"/>
      <w:sz w:val="22"/>
      <w:lang w:val="en-CA" w:eastAsia="fr-FR"/>
    </w:rPr>
  </w:style>
  <w:style w:type="character" w:styleId="PageNumber">
    <w:name w:val="page number"/>
    <w:semiHidden/>
    <w:rsid w:val="00074770"/>
    <w:rPr>
      <w:rFonts w:ascii="Arial" w:hAnsi="Arial"/>
      <w:sz w:val="22"/>
    </w:rPr>
  </w:style>
  <w:style w:type="paragraph" w:customStyle="1" w:styleId="annexe">
    <w:name w:val="annexe"/>
    <w:basedOn w:val="Normal"/>
    <w:rsid w:val="00074770"/>
    <w:pPr>
      <w:keepNext/>
      <w:tabs>
        <w:tab w:val="left" w:pos="2835"/>
      </w:tabs>
      <w:spacing w:after="480"/>
      <w:ind w:left="2837" w:hanging="2837"/>
      <w:outlineLvl w:val="2"/>
    </w:pPr>
    <w:rPr>
      <w:b/>
      <w:caps/>
    </w:rPr>
  </w:style>
  <w:style w:type="paragraph" w:customStyle="1" w:styleId="clause">
    <w:name w:val="clause"/>
    <w:basedOn w:val="Normal"/>
    <w:rsid w:val="00074770"/>
    <w:pPr>
      <w:keepNext/>
      <w:tabs>
        <w:tab w:val="left" w:pos="1134"/>
      </w:tabs>
      <w:spacing w:before="120" w:after="240"/>
      <w:ind w:left="1134" w:hanging="1134"/>
    </w:pPr>
    <w:rPr>
      <w:b/>
      <w:bCs/>
    </w:rPr>
  </w:style>
  <w:style w:type="paragraph" w:customStyle="1" w:styleId="clauseparagraphe">
    <w:name w:val="clause paragraphe"/>
    <w:basedOn w:val="Normal"/>
    <w:rsid w:val="00074770"/>
    <w:pPr>
      <w:spacing w:after="240"/>
    </w:pPr>
  </w:style>
  <w:style w:type="paragraph" w:customStyle="1" w:styleId="niv1numerotation">
    <w:name w:val="niv 1 numerotation"/>
    <w:basedOn w:val="Normal"/>
    <w:rsid w:val="00074770"/>
    <w:pPr>
      <w:tabs>
        <w:tab w:val="left" w:pos="567"/>
      </w:tabs>
      <w:spacing w:after="240"/>
      <w:ind w:left="567" w:hanging="567"/>
    </w:pPr>
  </w:style>
  <w:style w:type="paragraph" w:customStyle="1" w:styleId="niv1paragraphe">
    <w:name w:val="niv 1 paragraphe"/>
    <w:basedOn w:val="Normal"/>
    <w:rsid w:val="00074770"/>
    <w:pPr>
      <w:spacing w:after="240"/>
      <w:ind w:left="567"/>
    </w:pPr>
  </w:style>
  <w:style w:type="paragraph" w:customStyle="1" w:styleId="niv2paragraphe">
    <w:name w:val="niv 2 paragraphe"/>
    <w:basedOn w:val="Normal"/>
    <w:rsid w:val="00074770"/>
    <w:pPr>
      <w:spacing w:after="240"/>
      <w:ind w:left="1134"/>
    </w:pPr>
  </w:style>
  <w:style w:type="paragraph" w:customStyle="1" w:styleId="niv2exception">
    <w:name w:val="niv 2 exception"/>
    <w:basedOn w:val="Normal"/>
    <w:rsid w:val="00074770"/>
    <w:pPr>
      <w:tabs>
        <w:tab w:val="left" w:pos="567"/>
        <w:tab w:val="left" w:pos="1134"/>
      </w:tabs>
      <w:spacing w:after="240"/>
      <w:ind w:left="1134" w:hanging="1134"/>
    </w:pPr>
  </w:style>
  <w:style w:type="paragraph" w:customStyle="1" w:styleId="niv1numerotationsansesp">
    <w:name w:val="niv 1 numerotation sans esp."/>
    <w:basedOn w:val="niv1numerotation"/>
    <w:rsid w:val="00074770"/>
    <w:pPr>
      <w:spacing w:after="0"/>
      <w:ind w:left="562" w:hanging="562"/>
    </w:pPr>
  </w:style>
  <w:style w:type="character" w:styleId="FootnoteReference">
    <w:name w:val="footnote reference"/>
    <w:rsid w:val="00310DBB"/>
    <w:rPr>
      <w:b/>
      <w:color w:val="auto"/>
      <w:sz w:val="22"/>
      <w:vertAlign w:val="superscript"/>
    </w:rPr>
  </w:style>
  <w:style w:type="paragraph" w:customStyle="1" w:styleId="article">
    <w:name w:val="article"/>
    <w:basedOn w:val="Normal"/>
    <w:rsid w:val="00310DBB"/>
    <w:pPr>
      <w:keepNext/>
      <w:tabs>
        <w:tab w:val="left" w:pos="1134"/>
      </w:tabs>
      <w:spacing w:before="120" w:after="240"/>
      <w:ind w:left="1134" w:hanging="1134"/>
      <w:outlineLvl w:val="1"/>
    </w:pPr>
    <w:rPr>
      <w:b/>
      <w:bCs/>
      <w:smallCaps/>
    </w:rPr>
  </w:style>
  <w:style w:type="paragraph" w:customStyle="1" w:styleId="niv2numerotation">
    <w:name w:val="niv 2 numerotation"/>
    <w:basedOn w:val="Normal"/>
    <w:rsid w:val="00310DBB"/>
    <w:pPr>
      <w:tabs>
        <w:tab w:val="left" w:pos="1134"/>
      </w:tabs>
      <w:spacing w:after="240"/>
      <w:ind w:left="1134" w:hanging="567"/>
    </w:pPr>
  </w:style>
  <w:style w:type="paragraph" w:styleId="FootnoteText">
    <w:name w:val="footnote text"/>
    <w:basedOn w:val="Normal"/>
    <w:link w:val="FootnoteTextChar"/>
    <w:rsid w:val="00310DBB"/>
    <w:pPr>
      <w:keepNext/>
      <w:tabs>
        <w:tab w:val="left" w:pos="567"/>
      </w:tabs>
      <w:spacing w:after="120"/>
      <w:ind w:left="562" w:hanging="562"/>
    </w:pPr>
    <w:rPr>
      <w:sz w:val="20"/>
    </w:rPr>
  </w:style>
  <w:style w:type="character" w:customStyle="1" w:styleId="FootnoteTextChar">
    <w:name w:val="Footnote Text Char"/>
    <w:basedOn w:val="DefaultParagraphFont"/>
    <w:link w:val="FootnoteText"/>
    <w:rsid w:val="00310DBB"/>
    <w:rPr>
      <w:rFonts w:ascii="Arial" w:eastAsia="Times New Roman" w:hAnsi="Arial" w:cs="Times New Roman"/>
      <w:sz w:val="20"/>
      <w:lang w:val="en-CA" w:eastAsia="fr-FR"/>
    </w:rPr>
  </w:style>
  <w:style w:type="paragraph" w:customStyle="1" w:styleId="niv2numerotationsansesp">
    <w:name w:val="niv 2 numerotation sans esp."/>
    <w:basedOn w:val="niv2numerotation"/>
    <w:rsid w:val="00310DBB"/>
    <w:pPr>
      <w:spacing w:after="0"/>
      <w:ind w:left="1124" w:hanging="562"/>
    </w:pPr>
  </w:style>
  <w:style w:type="paragraph" w:customStyle="1" w:styleId="niv3numerotation">
    <w:name w:val="niv 3 numerotation"/>
    <w:basedOn w:val="Normal"/>
    <w:rsid w:val="0016049F"/>
    <w:pPr>
      <w:tabs>
        <w:tab w:val="left" w:pos="1701"/>
      </w:tabs>
      <w:spacing w:after="240"/>
      <w:ind w:left="1701" w:hanging="567"/>
    </w:pPr>
  </w:style>
  <w:style w:type="paragraph" w:customStyle="1" w:styleId="niv3paragraphe">
    <w:name w:val="niv 3 paragraphe"/>
    <w:basedOn w:val="Normal"/>
    <w:rsid w:val="0016049F"/>
    <w:pPr>
      <w:spacing w:after="240"/>
      <w:ind w:left="1701"/>
    </w:pPr>
  </w:style>
  <w:style w:type="paragraph" w:customStyle="1" w:styleId="section">
    <w:name w:val="section"/>
    <w:basedOn w:val="Normal"/>
    <w:rsid w:val="0016049F"/>
    <w:pPr>
      <w:keepNext/>
      <w:tabs>
        <w:tab w:val="left" w:pos="1418"/>
      </w:tabs>
      <w:spacing w:before="120" w:after="240"/>
      <w:ind w:left="1418" w:hanging="1418"/>
      <w:outlineLvl w:val="4"/>
    </w:pPr>
    <w:rPr>
      <w:b/>
    </w:rPr>
  </w:style>
  <w:style w:type="table" w:styleId="TableGrid">
    <w:name w:val="Table Grid"/>
    <w:basedOn w:val="TableNormal"/>
    <w:uiPriority w:val="59"/>
    <w:rsid w:val="005F1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1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70"/>
    <w:pPr>
      <w:keepLines/>
      <w:autoSpaceDE w:val="0"/>
      <w:autoSpaceDN w:val="0"/>
      <w:adjustRightInd w:val="0"/>
      <w:jc w:val="both"/>
    </w:pPr>
    <w:rPr>
      <w:rFonts w:ascii="Arial" w:eastAsia="Times New Roman" w:hAnsi="Arial" w:cs="Times New Roman"/>
      <w:sz w:val="22"/>
      <w:lang w:val="en-CA"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semiHidden/>
    <w:rsid w:val="00074770"/>
    <w:pPr>
      <w:tabs>
        <w:tab w:val="center" w:pos="4678"/>
        <w:tab w:val="right" w:pos="9356"/>
      </w:tabs>
      <w:spacing w:after="720"/>
    </w:pPr>
    <w:rPr>
      <w:b/>
    </w:rPr>
  </w:style>
  <w:style w:type="character" w:customStyle="1" w:styleId="HeaderChar">
    <w:name w:val="Header Char"/>
    <w:basedOn w:val="DefaultParagraphFont"/>
    <w:link w:val="Header"/>
    <w:semiHidden/>
    <w:rsid w:val="00074770"/>
    <w:rPr>
      <w:rFonts w:ascii="Arial" w:eastAsia="Times New Roman" w:hAnsi="Arial" w:cs="Times New Roman"/>
      <w:b/>
      <w:sz w:val="22"/>
      <w:lang w:val="en-CA" w:eastAsia="fr-FR"/>
    </w:rPr>
  </w:style>
  <w:style w:type="paragraph" w:styleId="Footer">
    <w:name w:val="footer"/>
    <w:basedOn w:val="Normal"/>
    <w:link w:val="FooterChar"/>
    <w:rsid w:val="00074770"/>
    <w:pPr>
      <w:tabs>
        <w:tab w:val="center" w:pos="4320"/>
        <w:tab w:val="right" w:pos="8640"/>
      </w:tabs>
    </w:pPr>
  </w:style>
  <w:style w:type="character" w:customStyle="1" w:styleId="FooterChar">
    <w:name w:val="Footer Char"/>
    <w:basedOn w:val="DefaultParagraphFont"/>
    <w:link w:val="Footer"/>
    <w:rsid w:val="00074770"/>
    <w:rPr>
      <w:rFonts w:ascii="Arial" w:eastAsia="Times New Roman" w:hAnsi="Arial" w:cs="Times New Roman"/>
      <w:sz w:val="22"/>
      <w:lang w:val="en-CA" w:eastAsia="fr-FR"/>
    </w:rPr>
  </w:style>
  <w:style w:type="character" w:styleId="PageNumber">
    <w:name w:val="page number"/>
    <w:semiHidden/>
    <w:rsid w:val="00074770"/>
    <w:rPr>
      <w:rFonts w:ascii="Arial" w:hAnsi="Arial"/>
      <w:sz w:val="22"/>
    </w:rPr>
  </w:style>
  <w:style w:type="paragraph" w:customStyle="1" w:styleId="annexe">
    <w:name w:val="annexe"/>
    <w:basedOn w:val="Normal"/>
    <w:rsid w:val="00074770"/>
    <w:pPr>
      <w:keepNext/>
      <w:tabs>
        <w:tab w:val="left" w:pos="2835"/>
      </w:tabs>
      <w:spacing w:after="480"/>
      <w:ind w:left="2837" w:hanging="2837"/>
      <w:outlineLvl w:val="2"/>
    </w:pPr>
    <w:rPr>
      <w:b/>
      <w:caps/>
    </w:rPr>
  </w:style>
  <w:style w:type="paragraph" w:customStyle="1" w:styleId="clause">
    <w:name w:val="clause"/>
    <w:basedOn w:val="Normal"/>
    <w:rsid w:val="00074770"/>
    <w:pPr>
      <w:keepNext/>
      <w:tabs>
        <w:tab w:val="left" w:pos="1134"/>
      </w:tabs>
      <w:spacing w:before="120" w:after="240"/>
      <w:ind w:left="1134" w:hanging="1134"/>
    </w:pPr>
    <w:rPr>
      <w:b/>
      <w:bCs/>
    </w:rPr>
  </w:style>
  <w:style w:type="paragraph" w:customStyle="1" w:styleId="clauseparagraphe">
    <w:name w:val="clause paragraphe"/>
    <w:basedOn w:val="Normal"/>
    <w:rsid w:val="00074770"/>
    <w:pPr>
      <w:spacing w:after="240"/>
    </w:pPr>
  </w:style>
  <w:style w:type="paragraph" w:customStyle="1" w:styleId="niv1numerotation">
    <w:name w:val="niv 1 numerotation"/>
    <w:basedOn w:val="Normal"/>
    <w:rsid w:val="00074770"/>
    <w:pPr>
      <w:tabs>
        <w:tab w:val="left" w:pos="567"/>
      </w:tabs>
      <w:spacing w:after="240"/>
      <w:ind w:left="567" w:hanging="567"/>
    </w:pPr>
  </w:style>
  <w:style w:type="paragraph" w:customStyle="1" w:styleId="niv1paragraphe">
    <w:name w:val="niv 1 paragraphe"/>
    <w:basedOn w:val="Normal"/>
    <w:rsid w:val="00074770"/>
    <w:pPr>
      <w:spacing w:after="240"/>
      <w:ind w:left="567"/>
    </w:pPr>
  </w:style>
  <w:style w:type="paragraph" w:customStyle="1" w:styleId="niv2paragraphe">
    <w:name w:val="niv 2 paragraphe"/>
    <w:basedOn w:val="Normal"/>
    <w:rsid w:val="00074770"/>
    <w:pPr>
      <w:spacing w:after="240"/>
      <w:ind w:left="1134"/>
    </w:pPr>
  </w:style>
  <w:style w:type="paragraph" w:customStyle="1" w:styleId="niv2exception">
    <w:name w:val="niv 2 exception"/>
    <w:basedOn w:val="Normal"/>
    <w:rsid w:val="00074770"/>
    <w:pPr>
      <w:tabs>
        <w:tab w:val="left" w:pos="567"/>
        <w:tab w:val="left" w:pos="1134"/>
      </w:tabs>
      <w:spacing w:after="240"/>
      <w:ind w:left="1134" w:hanging="1134"/>
    </w:pPr>
  </w:style>
  <w:style w:type="paragraph" w:customStyle="1" w:styleId="niv1numerotationsansesp">
    <w:name w:val="niv 1 numerotation sans esp."/>
    <w:basedOn w:val="niv1numerotation"/>
    <w:rsid w:val="00074770"/>
    <w:pPr>
      <w:spacing w:after="0"/>
      <w:ind w:left="562" w:hanging="562"/>
    </w:pPr>
  </w:style>
  <w:style w:type="character" w:styleId="FootnoteReference">
    <w:name w:val="footnote reference"/>
    <w:rsid w:val="00310DBB"/>
    <w:rPr>
      <w:b/>
      <w:color w:val="auto"/>
      <w:sz w:val="22"/>
      <w:vertAlign w:val="superscript"/>
    </w:rPr>
  </w:style>
  <w:style w:type="paragraph" w:customStyle="1" w:styleId="article">
    <w:name w:val="article"/>
    <w:basedOn w:val="Normal"/>
    <w:rsid w:val="00310DBB"/>
    <w:pPr>
      <w:keepNext/>
      <w:tabs>
        <w:tab w:val="left" w:pos="1134"/>
      </w:tabs>
      <w:spacing w:before="120" w:after="240"/>
      <w:ind w:left="1134" w:hanging="1134"/>
      <w:outlineLvl w:val="1"/>
    </w:pPr>
    <w:rPr>
      <w:b/>
      <w:bCs/>
      <w:smallCaps/>
    </w:rPr>
  </w:style>
  <w:style w:type="paragraph" w:customStyle="1" w:styleId="niv2numerotation">
    <w:name w:val="niv 2 numerotation"/>
    <w:basedOn w:val="Normal"/>
    <w:rsid w:val="00310DBB"/>
    <w:pPr>
      <w:tabs>
        <w:tab w:val="left" w:pos="1134"/>
      </w:tabs>
      <w:spacing w:after="240"/>
      <w:ind w:left="1134" w:hanging="567"/>
    </w:pPr>
  </w:style>
  <w:style w:type="paragraph" w:styleId="FootnoteText">
    <w:name w:val="footnote text"/>
    <w:basedOn w:val="Normal"/>
    <w:link w:val="FootnoteTextChar"/>
    <w:rsid w:val="00310DBB"/>
    <w:pPr>
      <w:keepNext/>
      <w:tabs>
        <w:tab w:val="left" w:pos="567"/>
      </w:tabs>
      <w:spacing w:after="120"/>
      <w:ind w:left="562" w:hanging="562"/>
    </w:pPr>
    <w:rPr>
      <w:sz w:val="20"/>
    </w:rPr>
  </w:style>
  <w:style w:type="character" w:customStyle="1" w:styleId="FootnoteTextChar">
    <w:name w:val="Footnote Text Char"/>
    <w:basedOn w:val="DefaultParagraphFont"/>
    <w:link w:val="FootnoteText"/>
    <w:rsid w:val="00310DBB"/>
    <w:rPr>
      <w:rFonts w:ascii="Arial" w:eastAsia="Times New Roman" w:hAnsi="Arial" w:cs="Times New Roman"/>
      <w:sz w:val="20"/>
      <w:lang w:val="en-CA" w:eastAsia="fr-FR"/>
    </w:rPr>
  </w:style>
  <w:style w:type="paragraph" w:customStyle="1" w:styleId="niv2numerotationsansesp">
    <w:name w:val="niv 2 numerotation sans esp."/>
    <w:basedOn w:val="niv2numerotation"/>
    <w:rsid w:val="00310DBB"/>
    <w:pPr>
      <w:spacing w:after="0"/>
      <w:ind w:left="1124" w:hanging="562"/>
    </w:pPr>
  </w:style>
  <w:style w:type="paragraph" w:customStyle="1" w:styleId="niv3numerotation">
    <w:name w:val="niv 3 numerotation"/>
    <w:basedOn w:val="Normal"/>
    <w:rsid w:val="0016049F"/>
    <w:pPr>
      <w:tabs>
        <w:tab w:val="left" w:pos="1701"/>
      </w:tabs>
      <w:spacing w:after="240"/>
      <w:ind w:left="1701" w:hanging="567"/>
    </w:pPr>
  </w:style>
  <w:style w:type="paragraph" w:customStyle="1" w:styleId="niv3paragraphe">
    <w:name w:val="niv 3 paragraphe"/>
    <w:basedOn w:val="Normal"/>
    <w:rsid w:val="0016049F"/>
    <w:pPr>
      <w:spacing w:after="240"/>
      <w:ind w:left="1701"/>
    </w:pPr>
  </w:style>
  <w:style w:type="paragraph" w:customStyle="1" w:styleId="section">
    <w:name w:val="section"/>
    <w:basedOn w:val="Normal"/>
    <w:rsid w:val="0016049F"/>
    <w:pPr>
      <w:keepNext/>
      <w:tabs>
        <w:tab w:val="left" w:pos="1418"/>
      </w:tabs>
      <w:spacing w:before="120" w:after="240"/>
      <w:ind w:left="1418" w:hanging="1418"/>
      <w:outlineLvl w:val="4"/>
    </w:pPr>
    <w:rPr>
      <w:b/>
    </w:rPr>
  </w:style>
  <w:style w:type="table" w:styleId="TableGrid">
    <w:name w:val="Table Grid"/>
    <w:basedOn w:val="TableNormal"/>
    <w:uiPriority w:val="59"/>
    <w:rsid w:val="005F11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B61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79055">
      <w:bodyDiv w:val="1"/>
      <w:marLeft w:val="0"/>
      <w:marRight w:val="0"/>
      <w:marTop w:val="0"/>
      <w:marBottom w:val="0"/>
      <w:divBdr>
        <w:top w:val="none" w:sz="0" w:space="0" w:color="auto"/>
        <w:left w:val="none" w:sz="0" w:space="0" w:color="auto"/>
        <w:bottom w:val="none" w:sz="0" w:space="0" w:color="auto"/>
        <w:right w:val="none" w:sz="0" w:space="0" w:color="auto"/>
      </w:divBdr>
    </w:div>
    <w:div w:id="527985111">
      <w:bodyDiv w:val="1"/>
      <w:marLeft w:val="0"/>
      <w:marRight w:val="0"/>
      <w:marTop w:val="0"/>
      <w:marBottom w:val="0"/>
      <w:divBdr>
        <w:top w:val="none" w:sz="0" w:space="0" w:color="auto"/>
        <w:left w:val="none" w:sz="0" w:space="0" w:color="auto"/>
        <w:bottom w:val="none" w:sz="0" w:space="0" w:color="auto"/>
        <w:right w:val="none" w:sz="0" w:space="0" w:color="auto"/>
      </w:divBdr>
    </w:div>
    <w:div w:id="704216183">
      <w:bodyDiv w:val="1"/>
      <w:marLeft w:val="0"/>
      <w:marRight w:val="0"/>
      <w:marTop w:val="0"/>
      <w:marBottom w:val="0"/>
      <w:divBdr>
        <w:top w:val="none" w:sz="0" w:space="0" w:color="auto"/>
        <w:left w:val="none" w:sz="0" w:space="0" w:color="auto"/>
        <w:bottom w:val="none" w:sz="0" w:space="0" w:color="auto"/>
        <w:right w:val="none" w:sz="0" w:space="0" w:color="auto"/>
      </w:divBdr>
    </w:div>
    <w:div w:id="935940659">
      <w:bodyDiv w:val="1"/>
      <w:marLeft w:val="0"/>
      <w:marRight w:val="0"/>
      <w:marTop w:val="0"/>
      <w:marBottom w:val="0"/>
      <w:divBdr>
        <w:top w:val="none" w:sz="0" w:space="0" w:color="auto"/>
        <w:left w:val="none" w:sz="0" w:space="0" w:color="auto"/>
        <w:bottom w:val="none" w:sz="0" w:space="0" w:color="auto"/>
        <w:right w:val="none" w:sz="0" w:space="0" w:color="auto"/>
      </w:divBdr>
    </w:div>
    <w:div w:id="1062824983">
      <w:bodyDiv w:val="1"/>
      <w:marLeft w:val="0"/>
      <w:marRight w:val="0"/>
      <w:marTop w:val="0"/>
      <w:marBottom w:val="0"/>
      <w:divBdr>
        <w:top w:val="none" w:sz="0" w:space="0" w:color="auto"/>
        <w:left w:val="none" w:sz="0" w:space="0" w:color="auto"/>
        <w:bottom w:val="none" w:sz="0" w:space="0" w:color="auto"/>
        <w:right w:val="none" w:sz="0" w:space="0" w:color="auto"/>
      </w:divBdr>
    </w:div>
    <w:div w:id="1171291369">
      <w:bodyDiv w:val="1"/>
      <w:marLeft w:val="0"/>
      <w:marRight w:val="0"/>
      <w:marTop w:val="0"/>
      <w:marBottom w:val="0"/>
      <w:divBdr>
        <w:top w:val="none" w:sz="0" w:space="0" w:color="auto"/>
        <w:left w:val="none" w:sz="0" w:space="0" w:color="auto"/>
        <w:bottom w:val="none" w:sz="0" w:space="0" w:color="auto"/>
        <w:right w:val="none" w:sz="0" w:space="0" w:color="auto"/>
      </w:divBdr>
    </w:div>
    <w:div w:id="1275944809">
      <w:bodyDiv w:val="1"/>
      <w:marLeft w:val="0"/>
      <w:marRight w:val="0"/>
      <w:marTop w:val="0"/>
      <w:marBottom w:val="0"/>
      <w:divBdr>
        <w:top w:val="none" w:sz="0" w:space="0" w:color="auto"/>
        <w:left w:val="none" w:sz="0" w:space="0" w:color="auto"/>
        <w:bottom w:val="none" w:sz="0" w:space="0" w:color="auto"/>
        <w:right w:val="none" w:sz="0" w:space="0" w:color="auto"/>
      </w:divBdr>
    </w:div>
    <w:div w:id="1903057823">
      <w:bodyDiv w:val="1"/>
      <w:marLeft w:val="0"/>
      <w:marRight w:val="0"/>
      <w:marTop w:val="0"/>
      <w:marBottom w:val="0"/>
      <w:divBdr>
        <w:top w:val="none" w:sz="0" w:space="0" w:color="auto"/>
        <w:left w:val="none" w:sz="0" w:space="0" w:color="auto"/>
        <w:bottom w:val="none" w:sz="0" w:space="0" w:color="auto"/>
        <w:right w:val="none" w:sz="0" w:space="0" w:color="auto"/>
      </w:divBdr>
    </w:div>
    <w:div w:id="19429568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9.xml"/><Relationship Id="rId21" Type="http://schemas.openxmlformats.org/officeDocument/2006/relationships/header" Target="header10.xml"/><Relationship Id="rId22" Type="http://schemas.openxmlformats.org/officeDocument/2006/relationships/footer" Target="footer5.xml"/><Relationship Id="rId23" Type="http://schemas.openxmlformats.org/officeDocument/2006/relationships/header" Target="header11.xml"/><Relationship Id="rId24" Type="http://schemas.openxmlformats.org/officeDocument/2006/relationships/header" Target="header12.xml"/><Relationship Id="rId25" Type="http://schemas.openxmlformats.org/officeDocument/2006/relationships/header" Target="header13.xml"/><Relationship Id="rId26" Type="http://schemas.openxmlformats.org/officeDocument/2006/relationships/footer" Target="footer6.xml"/><Relationship Id="rId27" Type="http://schemas.openxmlformats.org/officeDocument/2006/relationships/header" Target="header14.xml"/><Relationship Id="rId28" Type="http://schemas.openxmlformats.org/officeDocument/2006/relationships/footer" Target="footer7.xml"/><Relationship Id="rId29" Type="http://schemas.openxmlformats.org/officeDocument/2006/relationships/header" Target="header1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6.xml"/><Relationship Id="rId31" Type="http://schemas.openxmlformats.org/officeDocument/2006/relationships/footer" Target="footer8.xml"/><Relationship Id="rId32" Type="http://schemas.openxmlformats.org/officeDocument/2006/relationships/header" Target="header17.xm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footer" Target="footer2.xml"/><Relationship Id="rId15" Type="http://schemas.openxmlformats.org/officeDocument/2006/relationships/header" Target="header6.xml"/><Relationship Id="rId16" Type="http://schemas.openxmlformats.org/officeDocument/2006/relationships/header" Target="header7.xml"/><Relationship Id="rId17" Type="http://schemas.openxmlformats.org/officeDocument/2006/relationships/footer" Target="footer3.xml"/><Relationship Id="rId18" Type="http://schemas.openxmlformats.org/officeDocument/2006/relationships/header" Target="header8.xml"/><Relationship Id="rId1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15</Pages>
  <Words>3745</Words>
  <Characters>21352</Characters>
  <Application>Microsoft Macintosh Word</Application>
  <DocSecurity>0</DocSecurity>
  <Lines>177</Lines>
  <Paragraphs>50</Paragraphs>
  <ScaleCrop>false</ScaleCrop>
  <Company/>
  <LinksUpToDate>false</LinksUpToDate>
  <CharactersWithSpaces>25047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Seline</dc:creator>
  <cp:keywords/>
  <dc:description/>
  <cp:lastModifiedBy>teacher teacher</cp:lastModifiedBy>
  <cp:revision>7</cp:revision>
  <dcterms:created xsi:type="dcterms:W3CDTF">2017-09-18T18:14:00Z</dcterms:created>
  <dcterms:modified xsi:type="dcterms:W3CDTF">2017-09-19T23:26:00Z</dcterms:modified>
</cp:coreProperties>
</file>