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B9A22" w14:textId="04E799FE" w:rsidR="00D315F4" w:rsidRPr="006B22F4" w:rsidRDefault="00C454C2" w:rsidP="006B22F4">
      <w:pPr>
        <w:widowControl w:val="0"/>
        <w:autoSpaceDE w:val="0"/>
        <w:autoSpaceDN w:val="0"/>
        <w:adjustRightInd w:val="0"/>
        <w:spacing w:after="240" w:line="380" w:lineRule="atLeast"/>
        <w:jc w:val="center"/>
        <w:rPr>
          <w:rFonts w:ascii="Arial" w:hAnsi="Arial" w:cs="Arial"/>
          <w:color w:val="000000"/>
        </w:rPr>
      </w:pPr>
      <w:bookmarkStart w:id="0" w:name="_GoBack"/>
      <w:bookmarkEnd w:id="0"/>
      <w:r w:rsidRPr="006B22F4">
        <w:rPr>
          <w:rFonts w:ascii="Arial" w:hAnsi="Arial" w:cs="Arial"/>
          <w:b/>
          <w:bCs/>
          <w:color w:val="000000"/>
          <w:u w:val="single"/>
        </w:rPr>
        <w:t>TEACHER ADVISORY COMMITTEE</w:t>
      </w:r>
    </w:p>
    <w:p w14:paraId="0EC0F2D5" w14:textId="68093C78" w:rsidR="00001A27" w:rsidRPr="006B22F4" w:rsidRDefault="00D315F4" w:rsidP="00001A27">
      <w:pPr>
        <w:widowControl w:val="0"/>
        <w:tabs>
          <w:tab w:val="left" w:pos="220"/>
          <w:tab w:val="left" w:pos="720"/>
        </w:tabs>
        <w:autoSpaceDE w:val="0"/>
        <w:autoSpaceDN w:val="0"/>
        <w:adjustRightInd w:val="0"/>
        <w:spacing w:after="293" w:line="360" w:lineRule="atLeast"/>
        <w:rPr>
          <w:rFonts w:ascii="Arial" w:hAnsi="Arial" w:cs="Arial"/>
          <w:color w:val="000000"/>
        </w:rPr>
      </w:pPr>
      <w:r w:rsidRPr="006B22F4">
        <w:rPr>
          <w:rFonts w:ascii="Arial" w:hAnsi="Arial" w:cs="Arial"/>
          <w:b/>
          <w:bCs/>
          <w:color w:val="000000"/>
        </w:rPr>
        <w:t xml:space="preserve">Consultants/Coordinator presentations: </w:t>
      </w:r>
      <w:r w:rsidRPr="006B22F4">
        <w:rPr>
          <w:rFonts w:ascii="Arial" w:hAnsi="Arial" w:cs="Arial"/>
          <w:color w:val="000000"/>
        </w:rPr>
        <w:t> Johanna Bisson (Cons</w:t>
      </w:r>
      <w:r w:rsidR="00001A27" w:rsidRPr="006B22F4">
        <w:rPr>
          <w:rFonts w:ascii="Arial" w:hAnsi="Arial" w:cs="Arial"/>
          <w:color w:val="000000"/>
        </w:rPr>
        <w:t xml:space="preserve">ultant, Vocational Education) </w:t>
      </w:r>
    </w:p>
    <w:p w14:paraId="7C08D3EA" w14:textId="1B309DE9" w:rsidR="00D315F4" w:rsidRPr="006B22F4" w:rsidRDefault="00D315F4" w:rsidP="00001A27">
      <w:pPr>
        <w:widowControl w:val="0"/>
        <w:tabs>
          <w:tab w:val="left" w:pos="220"/>
          <w:tab w:val="left" w:pos="720"/>
        </w:tabs>
        <w:autoSpaceDE w:val="0"/>
        <w:autoSpaceDN w:val="0"/>
        <w:adjustRightInd w:val="0"/>
        <w:spacing w:after="293" w:line="360" w:lineRule="atLeast"/>
        <w:rPr>
          <w:rFonts w:ascii="Arial" w:hAnsi="Arial" w:cs="Arial"/>
          <w:color w:val="000000"/>
        </w:rPr>
      </w:pPr>
      <w:r w:rsidRPr="006B22F4">
        <w:rPr>
          <w:rFonts w:ascii="Arial" w:hAnsi="Arial" w:cs="Arial"/>
          <w:color w:val="000000"/>
        </w:rPr>
        <w:t xml:space="preserve">She is the first </w:t>
      </w:r>
      <w:proofErr w:type="spellStart"/>
      <w:r w:rsidRPr="006B22F4">
        <w:rPr>
          <w:rFonts w:ascii="Arial" w:hAnsi="Arial" w:cs="Arial"/>
          <w:color w:val="000000"/>
        </w:rPr>
        <w:t>ped</w:t>
      </w:r>
      <w:proofErr w:type="spellEnd"/>
      <w:r w:rsidRPr="006B22F4">
        <w:rPr>
          <w:rFonts w:ascii="Arial" w:hAnsi="Arial" w:cs="Arial"/>
          <w:color w:val="000000"/>
        </w:rPr>
        <w:t xml:space="preserve"> consultant hired by LVTC (50%) and has worked with some of the teachers at the centre in the past through her offer of classes at the University level. Johanna has concentrated on documenting the needs of teachers and offering options for support, including evaluation, and classroom management. She is also helping the Center in the development of their Standards and Procedures document. Finally, she has proposed different measures to the Centre Director for the development of tools and she is supporting Machining teachers in the creation of individualized materials. At CBM, the consultant’s position is occupied by a Val des </w:t>
      </w:r>
      <w:proofErr w:type="spellStart"/>
      <w:r w:rsidRPr="006B22F4">
        <w:rPr>
          <w:rFonts w:ascii="Arial" w:hAnsi="Arial" w:cs="Arial"/>
          <w:color w:val="000000"/>
        </w:rPr>
        <w:t>Cerfs</w:t>
      </w:r>
      <w:proofErr w:type="spellEnd"/>
      <w:r w:rsidRPr="006B22F4">
        <w:rPr>
          <w:rFonts w:ascii="Arial" w:hAnsi="Arial" w:cs="Arial"/>
          <w:color w:val="000000"/>
        </w:rPr>
        <w:t xml:space="preserve"> employee who is hired for a certain percentage to work with ETSB teachers.  </w:t>
      </w:r>
    </w:p>
    <w:p w14:paraId="68998ACB" w14:textId="77777777" w:rsidR="00001A27" w:rsidRPr="006B22F4" w:rsidRDefault="00D315F4" w:rsidP="00001A27">
      <w:pPr>
        <w:widowControl w:val="0"/>
        <w:tabs>
          <w:tab w:val="left" w:pos="940"/>
          <w:tab w:val="left" w:pos="1440"/>
        </w:tabs>
        <w:autoSpaceDE w:val="0"/>
        <w:autoSpaceDN w:val="0"/>
        <w:adjustRightInd w:val="0"/>
        <w:spacing w:after="293" w:line="360" w:lineRule="atLeast"/>
        <w:rPr>
          <w:rFonts w:ascii="Arial" w:hAnsi="Arial" w:cs="Arial"/>
          <w:color w:val="000000"/>
        </w:rPr>
      </w:pPr>
      <w:r w:rsidRPr="006B22F4">
        <w:rPr>
          <w:rFonts w:ascii="Arial" w:hAnsi="Arial" w:cs="Arial"/>
          <w:b/>
          <w:bCs/>
          <w:color w:val="000000"/>
        </w:rPr>
        <w:t>Early Intervention – T</w:t>
      </w:r>
      <w:r w:rsidRPr="006B22F4">
        <w:rPr>
          <w:rFonts w:ascii="Arial" w:hAnsi="Arial" w:cs="Arial"/>
          <w:color w:val="000000"/>
        </w:rPr>
        <w:t>he focus group is looking at assessment tasks in view of collecting actionable data and incorporating play into the early intervention strategies. ETSB applied for a grant to host a Joyful Literacy Summit at the end of May 2019. Several schools have approached Marina to become a pilot school in the implementation of the Joyful Literacy approach for next year and the ETSB hopes to bring this initiative to more schools the following year.  </w:t>
      </w:r>
    </w:p>
    <w:p w14:paraId="72FF1331" w14:textId="1BD76790" w:rsidR="00D315F4" w:rsidRPr="006B22F4" w:rsidRDefault="00D315F4" w:rsidP="00001A27">
      <w:pPr>
        <w:widowControl w:val="0"/>
        <w:tabs>
          <w:tab w:val="left" w:pos="940"/>
          <w:tab w:val="left" w:pos="1440"/>
        </w:tabs>
        <w:autoSpaceDE w:val="0"/>
        <w:autoSpaceDN w:val="0"/>
        <w:adjustRightInd w:val="0"/>
        <w:spacing w:after="293" w:line="360" w:lineRule="atLeast"/>
        <w:rPr>
          <w:rFonts w:ascii="Arial" w:hAnsi="Arial" w:cs="Arial"/>
          <w:color w:val="000000"/>
        </w:rPr>
      </w:pPr>
      <w:r w:rsidRPr="006B22F4">
        <w:rPr>
          <w:rFonts w:ascii="Arial" w:hAnsi="Arial" w:cs="Arial"/>
          <w:b/>
          <w:bCs/>
          <w:color w:val="000000"/>
        </w:rPr>
        <w:t>Formative Assessment –</w:t>
      </w:r>
      <w:r w:rsidR="00001A27" w:rsidRPr="006B22F4">
        <w:rPr>
          <w:rFonts w:ascii="Arial" w:hAnsi="Arial" w:cs="Arial"/>
          <w:b/>
          <w:bCs/>
          <w:color w:val="000000"/>
        </w:rPr>
        <w:t xml:space="preserve"> </w:t>
      </w:r>
      <w:r w:rsidRPr="006B22F4">
        <w:rPr>
          <w:rFonts w:ascii="Arial" w:hAnsi="Arial" w:cs="Arial"/>
          <w:color w:val="000000"/>
        </w:rPr>
        <w:t>Professional Learning Communit</w:t>
      </w:r>
      <w:r w:rsidR="00C454C2" w:rsidRPr="006B22F4">
        <w:rPr>
          <w:rFonts w:ascii="Arial" w:hAnsi="Arial" w:cs="Arial"/>
          <w:color w:val="000000"/>
        </w:rPr>
        <w:t>i</w:t>
      </w:r>
      <w:r w:rsidRPr="006B22F4">
        <w:rPr>
          <w:rFonts w:ascii="Arial" w:hAnsi="Arial" w:cs="Arial"/>
          <w:color w:val="000000"/>
        </w:rPr>
        <w:t xml:space="preserve">es </w:t>
      </w:r>
      <w:r w:rsidR="00C454C2" w:rsidRPr="006B22F4">
        <w:rPr>
          <w:rFonts w:ascii="Arial" w:hAnsi="Arial" w:cs="Arial"/>
          <w:color w:val="000000"/>
        </w:rPr>
        <w:t>were introduced in several scho</w:t>
      </w:r>
      <w:r w:rsidRPr="006B22F4">
        <w:rPr>
          <w:rFonts w:ascii="Arial" w:hAnsi="Arial" w:cs="Arial"/>
          <w:color w:val="000000"/>
        </w:rPr>
        <w:t>ols in past years, and this year the focus of our Evidence-based project was on formative assessment. Every high school chose a team who agreed to implement various components of formative assessment. Next year, more teachers will be invited to the group, with a focus on collaborative formative assessment. As well, a focus group will be invited to investigate Formative Assessment practices in Cycle 2 elementary.  </w:t>
      </w:r>
    </w:p>
    <w:p w14:paraId="3E90236E" w14:textId="2F530373" w:rsidR="00D315F4" w:rsidRPr="006B22F4" w:rsidRDefault="00D315F4" w:rsidP="00001A27">
      <w:pPr>
        <w:widowControl w:val="0"/>
        <w:tabs>
          <w:tab w:val="left" w:pos="940"/>
          <w:tab w:val="left" w:pos="1440"/>
        </w:tabs>
        <w:autoSpaceDE w:val="0"/>
        <w:autoSpaceDN w:val="0"/>
        <w:adjustRightInd w:val="0"/>
        <w:spacing w:after="293" w:line="360" w:lineRule="atLeast"/>
        <w:rPr>
          <w:rFonts w:ascii="Arial" w:hAnsi="Arial" w:cs="Arial"/>
          <w:color w:val="000000"/>
        </w:rPr>
      </w:pPr>
      <w:r w:rsidRPr="006B22F4">
        <w:rPr>
          <w:rFonts w:ascii="Arial" w:hAnsi="Arial" w:cs="Arial"/>
          <w:b/>
          <w:bCs/>
          <w:color w:val="000000"/>
        </w:rPr>
        <w:t xml:space="preserve">4-year old Kindergarten – </w:t>
      </w:r>
      <w:r w:rsidRPr="006B22F4">
        <w:rPr>
          <w:rFonts w:ascii="Arial" w:hAnsi="Arial" w:cs="Arial"/>
          <w:color w:val="000000"/>
        </w:rPr>
        <w:t>The Ministry has approved 3 additional K4 programs for the ETSB (</w:t>
      </w:r>
      <w:proofErr w:type="spellStart"/>
      <w:r w:rsidRPr="006B22F4">
        <w:rPr>
          <w:rFonts w:ascii="Arial" w:hAnsi="Arial" w:cs="Arial"/>
          <w:color w:val="000000"/>
        </w:rPr>
        <w:t>Mansonville</w:t>
      </w:r>
      <w:proofErr w:type="spellEnd"/>
      <w:r w:rsidRPr="006B22F4">
        <w:rPr>
          <w:rFonts w:ascii="Arial" w:hAnsi="Arial" w:cs="Arial"/>
          <w:color w:val="000000"/>
        </w:rPr>
        <w:t>, Heroes and St-Francis), bringing the total number of K4 programs to 7.  </w:t>
      </w:r>
    </w:p>
    <w:p w14:paraId="3AAC0AB4" w14:textId="7147B819" w:rsidR="00D315F4" w:rsidRPr="006B22F4" w:rsidRDefault="00D315F4" w:rsidP="00001A27">
      <w:pPr>
        <w:widowControl w:val="0"/>
        <w:tabs>
          <w:tab w:val="left" w:pos="940"/>
          <w:tab w:val="left" w:pos="1440"/>
        </w:tabs>
        <w:autoSpaceDE w:val="0"/>
        <w:autoSpaceDN w:val="0"/>
        <w:adjustRightInd w:val="0"/>
        <w:spacing w:after="293" w:line="360" w:lineRule="atLeast"/>
        <w:rPr>
          <w:rFonts w:ascii="Arial" w:hAnsi="Arial" w:cs="Arial"/>
          <w:color w:val="000000"/>
        </w:rPr>
      </w:pPr>
      <w:r w:rsidRPr="006B22F4">
        <w:rPr>
          <w:rFonts w:ascii="Arial" w:hAnsi="Arial" w:cs="Arial"/>
          <w:b/>
          <w:bCs/>
          <w:color w:val="000000"/>
        </w:rPr>
        <w:t xml:space="preserve">ERC Concerns/Integration of Courses – </w:t>
      </w:r>
      <w:r w:rsidRPr="006B22F4">
        <w:rPr>
          <w:rFonts w:ascii="Arial" w:hAnsi="Arial" w:cs="Arial"/>
          <w:color w:val="000000"/>
        </w:rPr>
        <w:t xml:space="preserve">AGRHS’s admin team presented the staff with different options for the offer ERC classes. ERC will be incorporated </w:t>
      </w:r>
      <w:r w:rsidRPr="006B22F4">
        <w:rPr>
          <w:rFonts w:ascii="Arial" w:hAnsi="Arial" w:cs="Arial"/>
          <w:color w:val="000000"/>
        </w:rPr>
        <w:lastRenderedPageBreak/>
        <w:t xml:space="preserve">into the schedule as a separate class. A question arose as to whether students registered in the Visual Arts and Performing Arts concentrations were exempt </w:t>
      </w:r>
      <w:r w:rsidR="00C454C2" w:rsidRPr="006B22F4">
        <w:rPr>
          <w:rFonts w:ascii="Arial" w:hAnsi="Arial" w:cs="Arial"/>
          <w:color w:val="000000"/>
        </w:rPr>
        <w:t>from Phys Ed.</w:t>
      </w:r>
    </w:p>
    <w:p w14:paraId="752369C3" w14:textId="173EADD3" w:rsidR="00D315F4" w:rsidRPr="006B22F4" w:rsidRDefault="00D315F4" w:rsidP="00001A27">
      <w:pPr>
        <w:widowControl w:val="0"/>
        <w:tabs>
          <w:tab w:val="left" w:pos="940"/>
          <w:tab w:val="left" w:pos="1440"/>
        </w:tabs>
        <w:autoSpaceDE w:val="0"/>
        <w:autoSpaceDN w:val="0"/>
        <w:adjustRightInd w:val="0"/>
        <w:spacing w:after="293" w:line="360" w:lineRule="atLeast"/>
        <w:rPr>
          <w:rFonts w:ascii="Arial" w:hAnsi="Arial" w:cs="Arial"/>
          <w:color w:val="000000"/>
        </w:rPr>
      </w:pPr>
      <w:r w:rsidRPr="006B22F4">
        <w:rPr>
          <w:rFonts w:ascii="Arial" w:hAnsi="Arial" w:cs="Arial"/>
          <w:b/>
          <w:bCs/>
          <w:color w:val="000000"/>
        </w:rPr>
        <w:t xml:space="preserve">Secondary One – Western Sector - </w:t>
      </w:r>
      <w:r w:rsidRPr="006B22F4">
        <w:rPr>
          <w:rFonts w:ascii="Arial" w:hAnsi="Arial" w:cs="Arial"/>
          <w:color w:val="000000"/>
        </w:rPr>
        <w:t>The Director General is meeting with principals concerned to discuss communications sent out to parents. The ETSB is determ</w:t>
      </w:r>
      <w:r w:rsidR="00C454C2" w:rsidRPr="006B22F4">
        <w:rPr>
          <w:rFonts w:ascii="Arial" w:hAnsi="Arial" w:cs="Arial"/>
          <w:color w:val="000000"/>
        </w:rPr>
        <w:t>in</w:t>
      </w:r>
      <w:r w:rsidRPr="006B22F4">
        <w:rPr>
          <w:rFonts w:ascii="Arial" w:hAnsi="Arial" w:cs="Arial"/>
          <w:color w:val="000000"/>
        </w:rPr>
        <w:t>ing the graduation rates of students who enter MVHS in Grade 8 vs</w:t>
      </w:r>
      <w:r w:rsidR="00C454C2" w:rsidRPr="006B22F4">
        <w:rPr>
          <w:rFonts w:ascii="Arial" w:hAnsi="Arial" w:cs="Arial"/>
          <w:color w:val="000000"/>
        </w:rPr>
        <w:t>.</w:t>
      </w:r>
      <w:r w:rsidRPr="006B22F4">
        <w:rPr>
          <w:rFonts w:ascii="Arial" w:hAnsi="Arial" w:cs="Arial"/>
          <w:color w:val="000000"/>
        </w:rPr>
        <w:t xml:space="preserve"> Grade 7. Ideally, Grade 7 teachers in elementary schools should be planning collaboratively with the high school teachers. While split groups across cycles are not recommended, the Ministry will provide special funding for small groups of a minimum of 6 students.  </w:t>
      </w:r>
    </w:p>
    <w:p w14:paraId="6A9D5DE4" w14:textId="5D72444B" w:rsidR="00D315F4" w:rsidRPr="006B22F4" w:rsidRDefault="00D315F4" w:rsidP="00001A27">
      <w:pPr>
        <w:widowControl w:val="0"/>
        <w:tabs>
          <w:tab w:val="left" w:pos="940"/>
          <w:tab w:val="left" w:pos="1440"/>
        </w:tabs>
        <w:autoSpaceDE w:val="0"/>
        <w:autoSpaceDN w:val="0"/>
        <w:adjustRightInd w:val="0"/>
        <w:spacing w:after="293" w:line="360" w:lineRule="atLeast"/>
        <w:rPr>
          <w:rFonts w:ascii="Arial" w:hAnsi="Arial" w:cs="Arial"/>
          <w:color w:val="000000"/>
        </w:rPr>
      </w:pPr>
      <w:r w:rsidRPr="006B22F4">
        <w:rPr>
          <w:rFonts w:ascii="Arial" w:hAnsi="Arial" w:cs="Arial"/>
          <w:b/>
          <w:bCs/>
          <w:color w:val="000000"/>
        </w:rPr>
        <w:t xml:space="preserve">POP – </w:t>
      </w:r>
      <w:r w:rsidRPr="006B22F4">
        <w:rPr>
          <w:rFonts w:ascii="Arial" w:hAnsi="Arial" w:cs="Arial"/>
          <w:color w:val="000000"/>
        </w:rPr>
        <w:t>While POP is not a compulsory course for Graduation purposes, it is offered in the applied pathways at MVHS and RRHS. It is not being offered at AGRHS due to lack of registrations.  </w:t>
      </w:r>
    </w:p>
    <w:p w14:paraId="408F2425" w14:textId="7C5E4872" w:rsidR="00D315F4" w:rsidRPr="006B22F4" w:rsidRDefault="00D315F4" w:rsidP="00001A27">
      <w:pPr>
        <w:widowControl w:val="0"/>
        <w:tabs>
          <w:tab w:val="left" w:pos="940"/>
          <w:tab w:val="left" w:pos="1440"/>
        </w:tabs>
        <w:autoSpaceDE w:val="0"/>
        <w:autoSpaceDN w:val="0"/>
        <w:adjustRightInd w:val="0"/>
        <w:spacing w:after="293" w:line="360" w:lineRule="atLeast"/>
        <w:rPr>
          <w:rFonts w:ascii="Arial" w:hAnsi="Arial" w:cs="Arial"/>
          <w:color w:val="000000"/>
        </w:rPr>
      </w:pPr>
      <w:r w:rsidRPr="006B22F4">
        <w:rPr>
          <w:rFonts w:ascii="Arial" w:hAnsi="Arial" w:cs="Arial"/>
          <w:b/>
          <w:bCs/>
          <w:color w:val="000000"/>
        </w:rPr>
        <w:t xml:space="preserve">Subject-Time Allocation – </w:t>
      </w:r>
      <w:r w:rsidRPr="006B22F4">
        <w:rPr>
          <w:rFonts w:ascii="Arial" w:hAnsi="Arial" w:cs="Arial"/>
          <w:color w:val="000000"/>
        </w:rPr>
        <w:t>The School Board is working with high</w:t>
      </w:r>
      <w:r w:rsidR="00001A27" w:rsidRPr="006B22F4">
        <w:rPr>
          <w:rFonts w:ascii="Arial" w:hAnsi="Arial" w:cs="Arial"/>
          <w:color w:val="000000"/>
        </w:rPr>
        <w:t xml:space="preserve"> schools to support scheduling </w:t>
      </w:r>
      <w:r w:rsidRPr="006B22F4">
        <w:rPr>
          <w:rFonts w:ascii="Arial" w:hAnsi="Arial" w:cs="Arial"/>
          <w:color w:val="000000"/>
        </w:rPr>
        <w:t xml:space="preserve">practices. </w:t>
      </w:r>
    </w:p>
    <w:p w14:paraId="4E6A6ABE" w14:textId="26D087F7" w:rsidR="00D315F4" w:rsidRPr="006B22F4" w:rsidRDefault="00D315F4" w:rsidP="00001A27">
      <w:pPr>
        <w:widowControl w:val="0"/>
        <w:tabs>
          <w:tab w:val="left" w:pos="220"/>
          <w:tab w:val="left" w:pos="720"/>
        </w:tabs>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AGRHS </w:t>
      </w:r>
      <w:r w:rsidRPr="006B22F4">
        <w:rPr>
          <w:rFonts w:ascii="Arial" w:hAnsi="Arial" w:cs="Arial"/>
          <w:color w:val="000000"/>
        </w:rPr>
        <w:t xml:space="preserve">– Pierre </w:t>
      </w:r>
      <w:proofErr w:type="spellStart"/>
      <w:r w:rsidRPr="006B22F4">
        <w:rPr>
          <w:rFonts w:ascii="Arial" w:hAnsi="Arial" w:cs="Arial"/>
          <w:color w:val="000000"/>
        </w:rPr>
        <w:t>Charland</w:t>
      </w:r>
      <w:proofErr w:type="spellEnd"/>
      <w:r w:rsidRPr="006B22F4">
        <w:rPr>
          <w:rFonts w:ascii="Arial" w:hAnsi="Arial" w:cs="Arial"/>
          <w:color w:val="000000"/>
        </w:rPr>
        <w:t xml:space="preserve"> was hired to support high schools with sch</w:t>
      </w:r>
      <w:r w:rsidR="00C454C2" w:rsidRPr="006B22F4">
        <w:rPr>
          <w:rFonts w:ascii="Arial" w:hAnsi="Arial" w:cs="Arial"/>
          <w:color w:val="000000"/>
        </w:rPr>
        <w:t>ool organization and an outside</w:t>
      </w:r>
      <w:r w:rsidRPr="006B22F4">
        <w:rPr>
          <w:rFonts w:ascii="Arial" w:hAnsi="Arial" w:cs="Arial"/>
          <w:color w:val="000000"/>
        </w:rPr>
        <w:t> firm (DASH) is working with the high schools to support Master Timetabling. M. Seline shared a letter of  concern from a teacher at AGRHS.  </w:t>
      </w:r>
    </w:p>
    <w:p w14:paraId="638DE9EA" w14:textId="61FD6F25" w:rsidR="00D315F4" w:rsidRPr="006B22F4" w:rsidRDefault="00D315F4" w:rsidP="00001A27">
      <w:pPr>
        <w:widowControl w:val="0"/>
        <w:tabs>
          <w:tab w:val="left" w:pos="220"/>
          <w:tab w:val="left" w:pos="720"/>
        </w:tabs>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Substitutes </w:t>
      </w:r>
      <w:r w:rsidRPr="006B22F4">
        <w:rPr>
          <w:rFonts w:ascii="Arial" w:hAnsi="Arial" w:cs="Arial"/>
          <w:color w:val="000000"/>
        </w:rPr>
        <w:t xml:space="preserve">– The lack of substitute teachers is an ongoing problem province-wide. M. Roberts  suggested a centralized system that is currently in place at SWLSB. Concerns were expressed over the supply teacher lists not being up to date and the difficulties of finding supply teachers, especially during large organized events. Another option was proposed to have a teacher hired to supply teach. The size of our territory makes this difficult, but teachers on excess could take on this responsibility. The </w:t>
      </w:r>
      <w:proofErr w:type="spellStart"/>
      <w:r w:rsidRPr="006B22F4">
        <w:rPr>
          <w:rFonts w:ascii="Arial" w:hAnsi="Arial" w:cs="Arial"/>
          <w:color w:val="000000"/>
        </w:rPr>
        <w:t>pedagocial</w:t>
      </w:r>
      <w:proofErr w:type="spellEnd"/>
      <w:r w:rsidRPr="006B22F4">
        <w:rPr>
          <w:rFonts w:ascii="Arial" w:hAnsi="Arial" w:cs="Arial"/>
          <w:color w:val="000000"/>
        </w:rPr>
        <w:t xml:space="preserve"> impacts of individuals being hired without the proper qualifications to replace teachers on leave was questioned. Qualified teachers should be prioritized to replace teachers on long-term absences.  </w:t>
      </w:r>
    </w:p>
    <w:p w14:paraId="3FC96F41" w14:textId="77777777" w:rsidR="00001A27" w:rsidRPr="006B22F4" w:rsidRDefault="00D315F4" w:rsidP="00001A27">
      <w:pPr>
        <w:widowControl w:val="0"/>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UDL – </w:t>
      </w:r>
      <w:r w:rsidRPr="006B22F4">
        <w:rPr>
          <w:rFonts w:ascii="Arial" w:hAnsi="Arial" w:cs="Arial"/>
          <w:color w:val="000000"/>
        </w:rPr>
        <w:t xml:space="preserve">Universal Design for Learning is a Tier 1 strategy making learning accessible to all students. Individual schools and teachers are incorporating </w:t>
      </w:r>
      <w:r w:rsidRPr="006B22F4">
        <w:rPr>
          <w:rFonts w:ascii="Arial" w:hAnsi="Arial" w:cs="Arial"/>
          <w:color w:val="000000"/>
        </w:rPr>
        <w:lastRenderedPageBreak/>
        <w:t>elements of UDL in their practice.  </w:t>
      </w:r>
    </w:p>
    <w:p w14:paraId="72B4BB2A" w14:textId="77777777" w:rsidR="00001A27" w:rsidRPr="006B22F4" w:rsidRDefault="00D315F4" w:rsidP="00001A27">
      <w:pPr>
        <w:widowControl w:val="0"/>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GPI Training – </w:t>
      </w:r>
      <w:r w:rsidRPr="006B22F4">
        <w:rPr>
          <w:rFonts w:ascii="Arial" w:hAnsi="Arial" w:cs="Arial"/>
          <w:color w:val="000000"/>
        </w:rPr>
        <w:t>New Teachers need training in the use of GPI. Consultants have created documents to support teachers with the entry of marks. The ETSB will review this dossier when the Assistant Director of Educational Services is in place.  </w:t>
      </w:r>
    </w:p>
    <w:p w14:paraId="4E55C59F" w14:textId="05F502EF" w:rsidR="00001A27" w:rsidRPr="006B22F4" w:rsidRDefault="00D315F4" w:rsidP="00001A27">
      <w:pPr>
        <w:widowControl w:val="0"/>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Bilingualism – </w:t>
      </w:r>
      <w:r w:rsidRPr="006B22F4">
        <w:rPr>
          <w:rFonts w:ascii="Arial" w:hAnsi="Arial" w:cs="Arial"/>
          <w:color w:val="000000"/>
        </w:rPr>
        <w:t>Does the ETSB</w:t>
      </w:r>
      <w:r w:rsidR="00C454C2" w:rsidRPr="006B22F4">
        <w:rPr>
          <w:rFonts w:ascii="Arial" w:hAnsi="Arial" w:cs="Arial"/>
          <w:color w:val="000000"/>
        </w:rPr>
        <w:t xml:space="preserve"> have French immersion programs?</w:t>
      </w:r>
      <w:r w:rsidRPr="006B22F4">
        <w:rPr>
          <w:rFonts w:ascii="Arial" w:hAnsi="Arial" w:cs="Arial"/>
          <w:color w:val="000000"/>
        </w:rPr>
        <w:t xml:space="preserve"> MV has a program in Cycle 1. French enrichment is offered in many school, and some have other subjects are being taught in French. A list of the different programs offered in the various schools will be established next year.  </w:t>
      </w:r>
    </w:p>
    <w:p w14:paraId="6E38643A" w14:textId="4B8B3E60" w:rsidR="00D315F4" w:rsidRPr="006B22F4" w:rsidRDefault="00D315F4" w:rsidP="00001A27">
      <w:pPr>
        <w:widowControl w:val="0"/>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Role of Support Staff – </w:t>
      </w:r>
      <w:r w:rsidRPr="006B22F4">
        <w:rPr>
          <w:rFonts w:ascii="Arial" w:hAnsi="Arial" w:cs="Arial"/>
          <w:color w:val="000000"/>
        </w:rPr>
        <w:t>A question was posed as to whether a support staff could be responsible for the evaluation of students. The teacher is ultimately responsible for the evaluation of students, but he/she can direct a support staff to conduct some assessments with students.  </w:t>
      </w:r>
    </w:p>
    <w:p w14:paraId="5CB738DB" w14:textId="77777777" w:rsidR="00001A27" w:rsidRPr="006B22F4" w:rsidRDefault="00D315F4" w:rsidP="00001A27">
      <w:pPr>
        <w:widowControl w:val="0"/>
        <w:tabs>
          <w:tab w:val="left" w:pos="220"/>
          <w:tab w:val="left" w:pos="720"/>
        </w:tabs>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NEXT School – </w:t>
      </w:r>
      <w:r w:rsidRPr="006B22F4">
        <w:rPr>
          <w:rFonts w:ascii="Arial" w:hAnsi="Arial" w:cs="Arial"/>
          <w:color w:val="000000"/>
        </w:rPr>
        <w:t>This is not in the ETSB’s purview at the moment.  </w:t>
      </w:r>
    </w:p>
    <w:p w14:paraId="37F677DC" w14:textId="3F706764" w:rsidR="00D315F4" w:rsidRPr="006B22F4" w:rsidRDefault="00D315F4" w:rsidP="00001A27">
      <w:pPr>
        <w:widowControl w:val="0"/>
        <w:tabs>
          <w:tab w:val="left" w:pos="220"/>
          <w:tab w:val="left" w:pos="720"/>
        </w:tabs>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School fees – </w:t>
      </w:r>
      <w:r w:rsidRPr="006B22F4">
        <w:rPr>
          <w:rFonts w:ascii="Arial" w:hAnsi="Arial" w:cs="Arial"/>
          <w:color w:val="000000"/>
        </w:rPr>
        <w:t>The Ministry has not yet shared the updated Law on Consu</w:t>
      </w:r>
      <w:r w:rsidR="00C454C2" w:rsidRPr="006B22F4">
        <w:rPr>
          <w:rFonts w:ascii="Arial" w:hAnsi="Arial" w:cs="Arial"/>
          <w:color w:val="000000"/>
        </w:rPr>
        <w:t xml:space="preserve">mable Fees charged to parents. </w:t>
      </w:r>
      <w:proofErr w:type="spellStart"/>
      <w:r w:rsidRPr="006B22F4">
        <w:rPr>
          <w:rFonts w:ascii="Arial" w:hAnsi="Arial" w:cs="Arial"/>
          <w:color w:val="000000"/>
        </w:rPr>
        <w:t>Cheques</w:t>
      </w:r>
      <w:proofErr w:type="spellEnd"/>
      <w:r w:rsidRPr="006B22F4">
        <w:rPr>
          <w:rFonts w:ascii="Arial" w:hAnsi="Arial" w:cs="Arial"/>
          <w:color w:val="000000"/>
        </w:rPr>
        <w:t xml:space="preserve"> have been distributed pertaining to the class-action lawsuit pertaining to school fees.  </w:t>
      </w:r>
    </w:p>
    <w:p w14:paraId="743C88A7" w14:textId="69853E3D" w:rsidR="00D315F4" w:rsidRPr="006B22F4" w:rsidRDefault="00D315F4" w:rsidP="00001A27">
      <w:pPr>
        <w:widowControl w:val="0"/>
        <w:tabs>
          <w:tab w:val="left" w:pos="220"/>
          <w:tab w:val="left" w:pos="720"/>
        </w:tabs>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Tell them from me </w:t>
      </w:r>
      <w:r w:rsidRPr="006B22F4">
        <w:rPr>
          <w:rFonts w:ascii="Arial" w:hAnsi="Arial" w:cs="Arial"/>
          <w:color w:val="000000"/>
        </w:rPr>
        <w:t>– Now called Our School Survey, the survey was optional this year to schools who  wished to use the data for their Educational Project targets.  </w:t>
      </w:r>
    </w:p>
    <w:p w14:paraId="05111DF5" w14:textId="3B4B3444" w:rsidR="00D315F4" w:rsidRPr="006B22F4" w:rsidRDefault="00D315F4" w:rsidP="00001A27">
      <w:pPr>
        <w:widowControl w:val="0"/>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Recess Period – </w:t>
      </w:r>
      <w:r w:rsidRPr="006B22F4">
        <w:rPr>
          <w:rFonts w:ascii="Arial" w:hAnsi="Arial" w:cs="Arial"/>
          <w:color w:val="000000"/>
        </w:rPr>
        <w:t>While the directives pertaining to the implementation of 2 twenty-minute active  periods has not been shared with school boards as of yet, the ETS</w:t>
      </w:r>
      <w:r w:rsidR="00C454C2" w:rsidRPr="006B22F4">
        <w:rPr>
          <w:rFonts w:ascii="Arial" w:hAnsi="Arial" w:cs="Arial"/>
          <w:color w:val="000000"/>
        </w:rPr>
        <w:t>B is preparing various scenario</w:t>
      </w:r>
      <w:r w:rsidRPr="006B22F4">
        <w:rPr>
          <w:rFonts w:ascii="Arial" w:hAnsi="Arial" w:cs="Arial"/>
          <w:color w:val="000000"/>
        </w:rPr>
        <w:t>s, as it will have an affect on transportation. Looking at what is needed and to look at how this will impact schools organization. This does not impact Adult Centres.  </w:t>
      </w:r>
    </w:p>
    <w:p w14:paraId="7CB6F559" w14:textId="39732C1D" w:rsidR="00D315F4" w:rsidRPr="006B22F4" w:rsidRDefault="00D315F4" w:rsidP="00001A27">
      <w:pPr>
        <w:widowControl w:val="0"/>
        <w:tabs>
          <w:tab w:val="left" w:pos="220"/>
          <w:tab w:val="left" w:pos="720"/>
        </w:tabs>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Reading testing – </w:t>
      </w:r>
      <w:r w:rsidRPr="006B22F4">
        <w:rPr>
          <w:rFonts w:ascii="Arial" w:hAnsi="Arial" w:cs="Arial"/>
          <w:color w:val="000000"/>
        </w:rPr>
        <w:t>It was suggested that elementary teachers are being asked to drop reading goals on students IEPs because high schools are not using the same ass</w:t>
      </w:r>
      <w:r w:rsidR="00C454C2" w:rsidRPr="006B22F4">
        <w:rPr>
          <w:rFonts w:ascii="Arial" w:hAnsi="Arial" w:cs="Arial"/>
          <w:color w:val="000000"/>
        </w:rPr>
        <w:t>essment tools.</w:t>
      </w:r>
    </w:p>
    <w:p w14:paraId="11EF6420" w14:textId="731A9CC7" w:rsidR="00D315F4" w:rsidRPr="006B22F4" w:rsidRDefault="00D315F4" w:rsidP="00001A27">
      <w:pPr>
        <w:widowControl w:val="0"/>
        <w:tabs>
          <w:tab w:val="left" w:pos="220"/>
          <w:tab w:val="left" w:pos="720"/>
        </w:tabs>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Competency 1 Math – </w:t>
      </w:r>
      <w:r w:rsidRPr="006B22F4">
        <w:rPr>
          <w:rFonts w:ascii="Arial" w:hAnsi="Arial" w:cs="Arial"/>
          <w:color w:val="000000"/>
        </w:rPr>
        <w:t xml:space="preserve">Some schools do not test this competency during the first term, but are doing so during the second and third terms. These practices are </w:t>
      </w:r>
      <w:r w:rsidRPr="006B22F4">
        <w:rPr>
          <w:rFonts w:ascii="Arial" w:hAnsi="Arial" w:cs="Arial"/>
          <w:color w:val="000000"/>
        </w:rPr>
        <w:lastRenderedPageBreak/>
        <w:t>included in each school’s Standards and Procedures documents. Sanction rules suggest that while reading a situational out loud is p</w:t>
      </w:r>
      <w:r w:rsidR="00C454C2" w:rsidRPr="006B22F4">
        <w:rPr>
          <w:rFonts w:ascii="Arial" w:hAnsi="Arial" w:cs="Arial"/>
          <w:color w:val="000000"/>
        </w:rPr>
        <w:t xml:space="preserve">ermitted, paraphrasing is not. </w:t>
      </w:r>
    </w:p>
    <w:p w14:paraId="7B17E3B9" w14:textId="77777777" w:rsidR="00001A27" w:rsidRPr="006B22F4" w:rsidRDefault="00D315F4" w:rsidP="00001A27">
      <w:pPr>
        <w:widowControl w:val="0"/>
        <w:tabs>
          <w:tab w:val="left" w:pos="220"/>
          <w:tab w:val="left" w:pos="720"/>
        </w:tabs>
        <w:autoSpaceDE w:val="0"/>
        <w:autoSpaceDN w:val="0"/>
        <w:adjustRightInd w:val="0"/>
        <w:spacing w:after="240" w:line="360" w:lineRule="atLeast"/>
        <w:rPr>
          <w:rFonts w:ascii="Arial" w:hAnsi="Arial" w:cs="Arial"/>
          <w:color w:val="000000"/>
        </w:rPr>
      </w:pPr>
      <w:proofErr w:type="spellStart"/>
      <w:r w:rsidRPr="006B22F4">
        <w:rPr>
          <w:rFonts w:ascii="Arial" w:hAnsi="Arial" w:cs="Arial"/>
          <w:b/>
          <w:bCs/>
          <w:color w:val="000000"/>
        </w:rPr>
        <w:t>Farnham</w:t>
      </w:r>
      <w:proofErr w:type="spellEnd"/>
      <w:r w:rsidRPr="006B22F4">
        <w:rPr>
          <w:rFonts w:ascii="Arial" w:hAnsi="Arial" w:cs="Arial"/>
          <w:b/>
          <w:bCs/>
          <w:color w:val="000000"/>
        </w:rPr>
        <w:t xml:space="preserve"> – </w:t>
      </w:r>
      <w:proofErr w:type="spellStart"/>
      <w:r w:rsidRPr="006B22F4">
        <w:rPr>
          <w:rFonts w:ascii="Arial" w:hAnsi="Arial" w:cs="Arial"/>
          <w:color w:val="000000"/>
        </w:rPr>
        <w:t>Farnham’s</w:t>
      </w:r>
      <w:proofErr w:type="spellEnd"/>
      <w:r w:rsidRPr="006B22F4">
        <w:rPr>
          <w:rFonts w:ascii="Arial" w:hAnsi="Arial" w:cs="Arial"/>
          <w:color w:val="000000"/>
        </w:rPr>
        <w:t xml:space="preserve"> population has doubled in the past 6 years. Their space is limited and is being used in creative ways to provide services. A request will be made to the Ministry for expansion.  </w:t>
      </w:r>
    </w:p>
    <w:p w14:paraId="24F49598" w14:textId="77777777" w:rsidR="00001A27" w:rsidRPr="006B22F4" w:rsidRDefault="00D315F4" w:rsidP="00001A27">
      <w:pPr>
        <w:widowControl w:val="0"/>
        <w:tabs>
          <w:tab w:val="left" w:pos="220"/>
          <w:tab w:val="left" w:pos="720"/>
        </w:tabs>
        <w:autoSpaceDE w:val="0"/>
        <w:autoSpaceDN w:val="0"/>
        <w:adjustRightInd w:val="0"/>
        <w:spacing w:after="240" w:line="360" w:lineRule="atLeast"/>
        <w:rPr>
          <w:rFonts w:ascii="Arial" w:hAnsi="Arial" w:cs="Arial"/>
          <w:color w:val="000000"/>
        </w:rPr>
      </w:pPr>
      <w:r w:rsidRPr="006B22F4">
        <w:rPr>
          <w:rFonts w:ascii="Arial" w:hAnsi="Arial" w:cs="Arial"/>
          <w:b/>
          <w:bCs/>
          <w:color w:val="000000"/>
        </w:rPr>
        <w:t>ADS</w:t>
      </w:r>
      <w:r w:rsidR="00001A27" w:rsidRPr="006B22F4">
        <w:rPr>
          <w:rFonts w:ascii="Arial" w:hAnsi="Arial" w:cs="Arial"/>
          <w:b/>
          <w:bCs/>
          <w:color w:val="000000"/>
        </w:rPr>
        <w:t xml:space="preserve"> </w:t>
      </w:r>
      <w:r w:rsidRPr="006B22F4">
        <w:rPr>
          <w:rFonts w:ascii="Arial" w:hAnsi="Arial" w:cs="Arial"/>
          <w:b/>
          <w:bCs/>
          <w:color w:val="000000"/>
        </w:rPr>
        <w:t xml:space="preserve">- </w:t>
      </w:r>
      <w:r w:rsidRPr="006B22F4">
        <w:rPr>
          <w:rFonts w:ascii="Arial" w:hAnsi="Arial" w:cs="Arial"/>
          <w:color w:val="000000"/>
        </w:rPr>
        <w:t>As ADS is no longer a NANS school, there is concern over how some of the programs offered at the school will be maintained.</w:t>
      </w:r>
    </w:p>
    <w:p w14:paraId="0BC1D252" w14:textId="3EB0F6E3" w:rsidR="00001A27" w:rsidRPr="006B22F4" w:rsidRDefault="00001A27" w:rsidP="00001A27">
      <w:pPr>
        <w:widowControl w:val="0"/>
        <w:tabs>
          <w:tab w:val="left" w:pos="220"/>
          <w:tab w:val="left" w:pos="720"/>
        </w:tabs>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Special Programs (WOTP, 15+, etc.) – </w:t>
      </w:r>
      <w:r w:rsidR="00C454C2" w:rsidRPr="006B22F4">
        <w:rPr>
          <w:rFonts w:ascii="Arial" w:hAnsi="Arial" w:cs="Arial"/>
          <w:color w:val="000000"/>
        </w:rPr>
        <w:t>There is</w:t>
      </w:r>
      <w:r w:rsidRPr="006B22F4">
        <w:rPr>
          <w:rFonts w:ascii="Arial" w:hAnsi="Arial" w:cs="Arial"/>
          <w:color w:val="000000"/>
        </w:rPr>
        <w:t xml:space="preserve"> specific criteria to be admissible for specialized programs. M. Seline requested a summary that lays out the parameters of each program. E. </w:t>
      </w:r>
      <w:proofErr w:type="spellStart"/>
      <w:r w:rsidRPr="006B22F4">
        <w:rPr>
          <w:rFonts w:ascii="Arial" w:hAnsi="Arial" w:cs="Arial"/>
          <w:color w:val="000000"/>
        </w:rPr>
        <w:t>Lettner</w:t>
      </w:r>
      <w:proofErr w:type="spellEnd"/>
      <w:r w:rsidRPr="006B22F4">
        <w:rPr>
          <w:rFonts w:ascii="Arial" w:hAnsi="Arial" w:cs="Arial"/>
          <w:color w:val="000000"/>
        </w:rPr>
        <w:t xml:space="preserve"> will look into providing this information in future. </w:t>
      </w:r>
    </w:p>
    <w:p w14:paraId="4E5D75D1" w14:textId="56328A12" w:rsidR="000F46F0" w:rsidRPr="006B22F4" w:rsidRDefault="00001A27" w:rsidP="00001A27">
      <w:pPr>
        <w:widowControl w:val="0"/>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Distance Education – </w:t>
      </w:r>
      <w:r w:rsidRPr="006B22F4">
        <w:rPr>
          <w:rFonts w:ascii="Arial" w:hAnsi="Arial" w:cs="Arial"/>
          <w:color w:val="000000"/>
        </w:rPr>
        <w:t xml:space="preserve">Traditionally, Distance Ed has served mainly students outside the ETSB. The Distance Ed service is now working more collaboratively with the Adult centers to serve students within our own board. There was concern expressed over the impact of these changes and the lack of consultation with Adult centre employees. Other changes made to the New Horizons calendar were also brought forth. J. Pauw explained the teacher workload parameters at the Adult sector. The Adult Centre director has heard teachers’ concern over the lack of consultation and meetings are scheduled to address these. E. </w:t>
      </w:r>
      <w:proofErr w:type="spellStart"/>
      <w:r w:rsidRPr="006B22F4">
        <w:rPr>
          <w:rFonts w:ascii="Arial" w:hAnsi="Arial" w:cs="Arial"/>
          <w:color w:val="000000"/>
        </w:rPr>
        <w:t>Lettner</w:t>
      </w:r>
      <w:proofErr w:type="spellEnd"/>
      <w:r w:rsidRPr="006B22F4">
        <w:rPr>
          <w:rFonts w:ascii="Arial" w:hAnsi="Arial" w:cs="Arial"/>
          <w:color w:val="000000"/>
        </w:rPr>
        <w:t xml:space="preserve"> will invite the DG to address TAC regarding the school board’s vision on the centralization of services at the Ad</w:t>
      </w:r>
      <w:r w:rsidR="00C454C2" w:rsidRPr="006B22F4">
        <w:rPr>
          <w:rFonts w:ascii="Arial" w:hAnsi="Arial" w:cs="Arial"/>
          <w:color w:val="000000"/>
        </w:rPr>
        <w:t>ult Sector at a future meeting.</w:t>
      </w:r>
    </w:p>
    <w:p w14:paraId="5D142D73" w14:textId="77777777" w:rsidR="000F46F0" w:rsidRPr="006B22F4" w:rsidRDefault="00001A27" w:rsidP="00001A27">
      <w:pPr>
        <w:widowControl w:val="0"/>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ETSB/VDC – </w:t>
      </w:r>
      <w:r w:rsidRPr="006B22F4">
        <w:rPr>
          <w:rFonts w:ascii="Arial" w:hAnsi="Arial" w:cs="Arial"/>
          <w:color w:val="000000"/>
        </w:rPr>
        <w:t xml:space="preserve">SVI program at CBM is available to both ETSB and CSVDC students. E. </w:t>
      </w:r>
      <w:proofErr w:type="spellStart"/>
      <w:r w:rsidRPr="006B22F4">
        <w:rPr>
          <w:rFonts w:ascii="Arial" w:hAnsi="Arial" w:cs="Arial"/>
          <w:color w:val="000000"/>
        </w:rPr>
        <w:t>Lettner</w:t>
      </w:r>
      <w:proofErr w:type="spellEnd"/>
      <w:r w:rsidRPr="006B22F4">
        <w:rPr>
          <w:rFonts w:ascii="Arial" w:hAnsi="Arial" w:cs="Arial"/>
          <w:color w:val="000000"/>
        </w:rPr>
        <w:t xml:space="preserve"> will seek to find out the link of employment for teachers teaching this course. The CCBE courses are the equivalent of Cycle 1 Secondary classes and the DBE courses are the equivalent of Cycle two Secondary courses. </w:t>
      </w:r>
    </w:p>
    <w:p w14:paraId="7899BC91" w14:textId="01EE5D62" w:rsidR="000F46F0" w:rsidRPr="006B22F4" w:rsidRDefault="00001A27" w:rsidP="00001A27">
      <w:pPr>
        <w:widowControl w:val="0"/>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Ped Days – </w:t>
      </w:r>
      <w:r w:rsidRPr="006B22F4">
        <w:rPr>
          <w:rFonts w:ascii="Arial" w:hAnsi="Arial" w:cs="Arial"/>
          <w:color w:val="000000"/>
        </w:rPr>
        <w:t xml:space="preserve">The 3 teachers </w:t>
      </w:r>
      <w:proofErr w:type="spellStart"/>
      <w:r w:rsidRPr="006B22F4">
        <w:rPr>
          <w:rFonts w:ascii="Arial" w:hAnsi="Arial" w:cs="Arial"/>
          <w:color w:val="000000"/>
        </w:rPr>
        <w:t>ped</w:t>
      </w:r>
      <w:proofErr w:type="spellEnd"/>
      <w:r w:rsidRPr="006B22F4">
        <w:rPr>
          <w:rFonts w:ascii="Arial" w:hAnsi="Arial" w:cs="Arial"/>
          <w:color w:val="000000"/>
        </w:rPr>
        <w:t xml:space="preserve"> days do not apply to the Adult sector. J. Pauw explained that the changes made are in line with the Collective Agreement (6 days @ 4 hours, for a total of 24 hours). It was suggested that these days be placed strategically in the calendar and </w:t>
      </w:r>
      <w:r w:rsidR="00C454C2" w:rsidRPr="006B22F4">
        <w:rPr>
          <w:rFonts w:ascii="Arial" w:hAnsi="Arial" w:cs="Arial"/>
          <w:color w:val="000000"/>
        </w:rPr>
        <w:t>reserved for planning purposes.</w:t>
      </w:r>
    </w:p>
    <w:p w14:paraId="43A24429" w14:textId="68A9D43D" w:rsidR="000F46F0" w:rsidRPr="006B22F4" w:rsidRDefault="00001A27" w:rsidP="00001A27">
      <w:pPr>
        <w:widowControl w:val="0"/>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Calendar – </w:t>
      </w:r>
      <w:r w:rsidRPr="006B22F4">
        <w:rPr>
          <w:rFonts w:ascii="Arial" w:hAnsi="Arial" w:cs="Arial"/>
          <w:color w:val="000000"/>
        </w:rPr>
        <w:t>The calendar for the Adult Sector does not need to be approved b</w:t>
      </w:r>
      <w:r w:rsidR="00C454C2" w:rsidRPr="006B22F4">
        <w:rPr>
          <w:rFonts w:ascii="Arial" w:hAnsi="Arial" w:cs="Arial"/>
          <w:color w:val="000000"/>
        </w:rPr>
        <w:t xml:space="preserve">y </w:t>
      </w:r>
      <w:r w:rsidR="00C454C2" w:rsidRPr="006B22F4">
        <w:rPr>
          <w:rFonts w:ascii="Arial" w:hAnsi="Arial" w:cs="Arial"/>
          <w:color w:val="000000"/>
        </w:rPr>
        <w:lastRenderedPageBreak/>
        <w:t>the Council of Commissioners.</w:t>
      </w:r>
    </w:p>
    <w:p w14:paraId="686FFD77" w14:textId="4F7702F0" w:rsidR="00001A27" w:rsidRPr="006B22F4" w:rsidRDefault="00001A27" w:rsidP="000F46F0">
      <w:pPr>
        <w:widowControl w:val="0"/>
        <w:autoSpaceDE w:val="0"/>
        <w:autoSpaceDN w:val="0"/>
        <w:adjustRightInd w:val="0"/>
        <w:spacing w:after="240" w:line="360" w:lineRule="atLeast"/>
        <w:rPr>
          <w:rFonts w:ascii="Arial" w:hAnsi="Arial" w:cs="Arial"/>
          <w:color w:val="000000"/>
        </w:rPr>
      </w:pPr>
      <w:r w:rsidRPr="006B22F4">
        <w:rPr>
          <w:rFonts w:ascii="Arial" w:hAnsi="Arial" w:cs="Arial"/>
          <w:b/>
          <w:bCs/>
          <w:color w:val="000000"/>
        </w:rPr>
        <w:t xml:space="preserve">Prerequisites – </w:t>
      </w:r>
      <w:r w:rsidRPr="006B22F4">
        <w:rPr>
          <w:rFonts w:ascii="Arial" w:hAnsi="Arial" w:cs="Arial"/>
          <w:color w:val="000000"/>
        </w:rPr>
        <w:t xml:space="preserve">Concern was expressed over the new program competencies that are difficult to </w:t>
      </w:r>
      <w:r w:rsidR="00C454C2" w:rsidRPr="006B22F4">
        <w:rPr>
          <w:rFonts w:ascii="Arial" w:hAnsi="Arial" w:cs="Arial"/>
          <w:color w:val="000000"/>
        </w:rPr>
        <w:t>attain by the Adult population.</w:t>
      </w:r>
    </w:p>
    <w:p w14:paraId="440B4857" w14:textId="77777777" w:rsidR="006B22F4" w:rsidRDefault="00001A27" w:rsidP="006B22F4">
      <w:pPr>
        <w:widowControl w:val="0"/>
        <w:autoSpaceDE w:val="0"/>
        <w:autoSpaceDN w:val="0"/>
        <w:adjustRightInd w:val="0"/>
        <w:spacing w:line="460" w:lineRule="atLeast"/>
        <w:jc w:val="center"/>
        <w:rPr>
          <w:rFonts w:ascii="Arial" w:hAnsi="Arial" w:cs="Arial"/>
          <w:color w:val="000000"/>
        </w:rPr>
      </w:pPr>
      <w:r w:rsidRPr="006B22F4">
        <w:rPr>
          <w:rFonts w:ascii="Arial" w:hAnsi="Arial" w:cs="Arial"/>
          <w:b/>
          <w:bCs/>
          <w:iCs/>
          <w:color w:val="000000"/>
          <w:u w:val="single"/>
        </w:rPr>
        <w:t xml:space="preserve">TEACHER ADVISORY COMMITTEE </w:t>
      </w:r>
      <w:r w:rsidR="00C454C2" w:rsidRPr="006B22F4">
        <w:rPr>
          <w:rFonts w:ascii="Arial" w:hAnsi="Arial" w:cs="Arial"/>
          <w:color w:val="000000"/>
        </w:rPr>
        <w:tab/>
      </w:r>
      <w:r w:rsidR="00C454C2" w:rsidRPr="006B22F4">
        <w:rPr>
          <w:rFonts w:ascii="Arial" w:hAnsi="Arial" w:cs="Arial"/>
          <w:color w:val="000000"/>
        </w:rPr>
        <w:tab/>
      </w:r>
    </w:p>
    <w:p w14:paraId="6BDEDFE3" w14:textId="44466592" w:rsidR="00C454C2" w:rsidRDefault="00001A27" w:rsidP="006B22F4">
      <w:pPr>
        <w:widowControl w:val="0"/>
        <w:autoSpaceDE w:val="0"/>
        <w:autoSpaceDN w:val="0"/>
        <w:adjustRightInd w:val="0"/>
        <w:spacing w:line="460" w:lineRule="atLeast"/>
        <w:jc w:val="center"/>
        <w:rPr>
          <w:rFonts w:ascii="Arial" w:hAnsi="Arial" w:cs="Arial"/>
          <w:color w:val="000000"/>
          <w:u w:val="single"/>
        </w:rPr>
      </w:pPr>
      <w:r w:rsidRPr="006B22F4">
        <w:rPr>
          <w:rFonts w:ascii="Arial" w:hAnsi="Arial" w:cs="Arial"/>
          <w:b/>
          <w:bCs/>
          <w:color w:val="000000"/>
        </w:rPr>
        <w:t>June 17, 2019</w:t>
      </w:r>
    </w:p>
    <w:p w14:paraId="5BB35B18" w14:textId="77777777" w:rsidR="006B22F4" w:rsidRPr="006B22F4" w:rsidRDefault="006B22F4" w:rsidP="006B22F4">
      <w:pPr>
        <w:widowControl w:val="0"/>
        <w:autoSpaceDE w:val="0"/>
        <w:autoSpaceDN w:val="0"/>
        <w:adjustRightInd w:val="0"/>
        <w:spacing w:line="460" w:lineRule="atLeast"/>
        <w:jc w:val="center"/>
        <w:rPr>
          <w:rFonts w:ascii="Arial" w:hAnsi="Arial" w:cs="Arial"/>
          <w:color w:val="000000"/>
          <w:u w:val="single"/>
        </w:rPr>
      </w:pPr>
    </w:p>
    <w:p w14:paraId="5AD273E3" w14:textId="77777777" w:rsidR="00C454C2" w:rsidRPr="006B22F4" w:rsidRDefault="00001A27" w:rsidP="00C454C2">
      <w:pPr>
        <w:widowControl w:val="0"/>
        <w:autoSpaceDE w:val="0"/>
        <w:autoSpaceDN w:val="0"/>
        <w:adjustRightInd w:val="0"/>
        <w:spacing w:line="360" w:lineRule="atLeast"/>
        <w:rPr>
          <w:rFonts w:ascii="Arial" w:hAnsi="Arial" w:cs="Arial"/>
          <w:color w:val="000000"/>
        </w:rPr>
      </w:pPr>
      <w:r w:rsidRPr="006B22F4">
        <w:rPr>
          <w:rFonts w:ascii="Arial" w:hAnsi="Arial" w:cs="Arial"/>
          <w:bCs/>
          <w:color w:val="000000"/>
        </w:rPr>
        <w:t xml:space="preserve">Consultants/Coordinator presentations: </w:t>
      </w:r>
    </w:p>
    <w:p w14:paraId="6DFA111D" w14:textId="77777777" w:rsidR="00C454C2" w:rsidRPr="006B22F4" w:rsidRDefault="00001A27" w:rsidP="00C454C2">
      <w:pPr>
        <w:pStyle w:val="ListParagraph"/>
        <w:widowControl w:val="0"/>
        <w:numPr>
          <w:ilvl w:val="0"/>
          <w:numId w:val="15"/>
        </w:numPr>
        <w:autoSpaceDE w:val="0"/>
        <w:autoSpaceDN w:val="0"/>
        <w:adjustRightInd w:val="0"/>
        <w:spacing w:line="360" w:lineRule="atLeast"/>
        <w:rPr>
          <w:rFonts w:ascii="Arial" w:hAnsi="Arial" w:cs="Arial"/>
          <w:color w:val="000000"/>
          <w:sz w:val="24"/>
          <w:szCs w:val="24"/>
        </w:rPr>
      </w:pPr>
      <w:r w:rsidRPr="006B22F4">
        <w:rPr>
          <w:rFonts w:ascii="Arial" w:hAnsi="Arial" w:cs="Arial"/>
          <w:bCs/>
          <w:color w:val="000000"/>
          <w:sz w:val="24"/>
          <w:szCs w:val="24"/>
        </w:rPr>
        <w:t>Marie-</w:t>
      </w:r>
      <w:proofErr w:type="spellStart"/>
      <w:r w:rsidRPr="006B22F4">
        <w:rPr>
          <w:rFonts w:ascii="Arial" w:hAnsi="Arial" w:cs="Arial"/>
          <w:bCs/>
          <w:color w:val="000000"/>
          <w:sz w:val="24"/>
          <w:szCs w:val="24"/>
        </w:rPr>
        <w:t>Andrée</w:t>
      </w:r>
      <w:proofErr w:type="spellEnd"/>
      <w:r w:rsidRPr="006B22F4">
        <w:rPr>
          <w:rFonts w:ascii="Arial" w:hAnsi="Arial" w:cs="Arial"/>
          <w:bCs/>
          <w:color w:val="000000"/>
          <w:sz w:val="24"/>
          <w:szCs w:val="24"/>
        </w:rPr>
        <w:t xml:space="preserve"> Cloutier (ISP) </w:t>
      </w:r>
      <w:r w:rsidRPr="006B22F4">
        <w:rPr>
          <w:rFonts w:ascii="Arial" w:hAnsi="Arial" w:cs="Arial"/>
          <w:color w:val="000000"/>
          <w:sz w:val="24"/>
          <w:szCs w:val="24"/>
        </w:rPr>
        <w:t> </w:t>
      </w:r>
    </w:p>
    <w:p w14:paraId="076B3118" w14:textId="77777777" w:rsidR="00C454C2" w:rsidRPr="006B22F4" w:rsidRDefault="00C454C2" w:rsidP="00C454C2">
      <w:pPr>
        <w:pStyle w:val="ListParagraph"/>
        <w:widowControl w:val="0"/>
        <w:numPr>
          <w:ilvl w:val="0"/>
          <w:numId w:val="15"/>
        </w:numPr>
        <w:autoSpaceDE w:val="0"/>
        <w:autoSpaceDN w:val="0"/>
        <w:adjustRightInd w:val="0"/>
        <w:spacing w:line="360" w:lineRule="atLeast"/>
        <w:rPr>
          <w:rFonts w:ascii="Arial" w:hAnsi="Arial" w:cs="Arial"/>
          <w:color w:val="000000"/>
          <w:sz w:val="24"/>
          <w:szCs w:val="24"/>
        </w:rPr>
      </w:pPr>
      <w:r w:rsidRPr="006B22F4">
        <w:rPr>
          <w:rFonts w:ascii="Arial" w:hAnsi="Arial" w:cs="Arial"/>
          <w:bCs/>
          <w:color w:val="000000"/>
          <w:sz w:val="24"/>
          <w:szCs w:val="24"/>
        </w:rPr>
        <w:t xml:space="preserve">Cheryl </w:t>
      </w:r>
      <w:proofErr w:type="spellStart"/>
      <w:r w:rsidRPr="006B22F4">
        <w:rPr>
          <w:rFonts w:ascii="Arial" w:hAnsi="Arial" w:cs="Arial"/>
          <w:bCs/>
          <w:color w:val="000000"/>
          <w:sz w:val="24"/>
          <w:szCs w:val="24"/>
        </w:rPr>
        <w:t>Cantin</w:t>
      </w:r>
      <w:proofErr w:type="spellEnd"/>
      <w:r w:rsidRPr="006B22F4">
        <w:rPr>
          <w:rFonts w:ascii="Arial" w:hAnsi="Arial" w:cs="Arial"/>
          <w:bCs/>
          <w:color w:val="000000"/>
          <w:sz w:val="24"/>
          <w:szCs w:val="24"/>
        </w:rPr>
        <w:t xml:space="preserve"> </w:t>
      </w:r>
      <w:r w:rsidR="00001A27" w:rsidRPr="006B22F4">
        <w:rPr>
          <w:rFonts w:ascii="Arial" w:hAnsi="Arial" w:cs="Arial"/>
          <w:bCs/>
          <w:color w:val="000000"/>
          <w:sz w:val="24"/>
          <w:szCs w:val="24"/>
        </w:rPr>
        <w:t> </w:t>
      </w:r>
    </w:p>
    <w:p w14:paraId="5008E64D" w14:textId="36471E24" w:rsidR="00001A27" w:rsidRPr="006B22F4" w:rsidRDefault="00001A27" w:rsidP="00C454C2">
      <w:pPr>
        <w:widowControl w:val="0"/>
        <w:autoSpaceDE w:val="0"/>
        <w:autoSpaceDN w:val="0"/>
        <w:adjustRightInd w:val="0"/>
        <w:spacing w:line="360" w:lineRule="atLeast"/>
        <w:rPr>
          <w:rFonts w:ascii="Arial" w:hAnsi="Arial" w:cs="Arial"/>
          <w:color w:val="000000"/>
        </w:rPr>
      </w:pPr>
      <w:r w:rsidRPr="006B22F4">
        <w:rPr>
          <w:rFonts w:ascii="Arial" w:hAnsi="Arial" w:cs="Arial"/>
          <w:bCs/>
          <w:color w:val="000000"/>
        </w:rPr>
        <w:t xml:space="preserve">ERC Concerns/Integration of Courses </w:t>
      </w:r>
    </w:p>
    <w:p w14:paraId="151163E6" w14:textId="77777777" w:rsidR="00001A27" w:rsidRPr="006B22F4" w:rsidRDefault="00001A27" w:rsidP="00C454C2">
      <w:pPr>
        <w:widowControl w:val="0"/>
        <w:tabs>
          <w:tab w:val="left" w:pos="220"/>
          <w:tab w:val="left" w:pos="720"/>
        </w:tabs>
        <w:autoSpaceDE w:val="0"/>
        <w:autoSpaceDN w:val="0"/>
        <w:adjustRightInd w:val="0"/>
        <w:spacing w:line="360" w:lineRule="atLeast"/>
        <w:rPr>
          <w:rFonts w:ascii="Arial" w:hAnsi="Arial" w:cs="Arial"/>
          <w:color w:val="000000"/>
        </w:rPr>
      </w:pPr>
      <w:r w:rsidRPr="006B22F4">
        <w:rPr>
          <w:rFonts w:ascii="Arial" w:hAnsi="Arial" w:cs="Arial"/>
          <w:bCs/>
          <w:color w:val="000000"/>
        </w:rPr>
        <w:t xml:space="preserve">Wellness </w:t>
      </w:r>
      <w:r w:rsidRPr="006B22F4">
        <w:rPr>
          <w:rFonts w:ascii="Arial" w:hAnsi="Arial" w:cs="Arial"/>
          <w:color w:val="000000"/>
        </w:rPr>
        <w:t> </w:t>
      </w:r>
    </w:p>
    <w:p w14:paraId="30DC7352" w14:textId="77777777" w:rsidR="00001A27" w:rsidRPr="006B22F4" w:rsidRDefault="00001A27" w:rsidP="00C454C2">
      <w:pPr>
        <w:widowControl w:val="0"/>
        <w:tabs>
          <w:tab w:val="left" w:pos="220"/>
          <w:tab w:val="left" w:pos="720"/>
        </w:tabs>
        <w:autoSpaceDE w:val="0"/>
        <w:autoSpaceDN w:val="0"/>
        <w:adjustRightInd w:val="0"/>
        <w:spacing w:line="360" w:lineRule="atLeast"/>
        <w:rPr>
          <w:rFonts w:ascii="Arial" w:hAnsi="Arial" w:cs="Arial"/>
          <w:color w:val="000000"/>
        </w:rPr>
      </w:pPr>
      <w:r w:rsidRPr="006B22F4">
        <w:rPr>
          <w:rFonts w:ascii="Arial" w:hAnsi="Arial" w:cs="Arial"/>
          <w:bCs/>
          <w:color w:val="000000"/>
        </w:rPr>
        <w:t xml:space="preserve">Bilingualism </w:t>
      </w:r>
    </w:p>
    <w:p w14:paraId="15EC7CE7" w14:textId="77777777" w:rsidR="00001A27" w:rsidRPr="006B22F4" w:rsidRDefault="00001A27" w:rsidP="00C454C2">
      <w:pPr>
        <w:widowControl w:val="0"/>
        <w:tabs>
          <w:tab w:val="left" w:pos="220"/>
          <w:tab w:val="left" w:pos="720"/>
        </w:tabs>
        <w:autoSpaceDE w:val="0"/>
        <w:autoSpaceDN w:val="0"/>
        <w:adjustRightInd w:val="0"/>
        <w:spacing w:line="360" w:lineRule="atLeast"/>
        <w:rPr>
          <w:rFonts w:ascii="Arial" w:hAnsi="Arial" w:cs="Arial"/>
          <w:color w:val="000000"/>
        </w:rPr>
      </w:pPr>
      <w:r w:rsidRPr="006B22F4">
        <w:rPr>
          <w:rFonts w:ascii="Arial" w:hAnsi="Arial" w:cs="Arial"/>
          <w:bCs/>
          <w:color w:val="000000"/>
        </w:rPr>
        <w:t xml:space="preserve">Decentralization of Funds </w:t>
      </w:r>
    </w:p>
    <w:p w14:paraId="528BE8DF" w14:textId="77777777" w:rsidR="00001A27" w:rsidRPr="006B22F4" w:rsidRDefault="00001A27" w:rsidP="00C454C2">
      <w:pPr>
        <w:widowControl w:val="0"/>
        <w:tabs>
          <w:tab w:val="left" w:pos="220"/>
          <w:tab w:val="left" w:pos="720"/>
        </w:tabs>
        <w:autoSpaceDE w:val="0"/>
        <w:autoSpaceDN w:val="0"/>
        <w:adjustRightInd w:val="0"/>
        <w:spacing w:line="360" w:lineRule="atLeast"/>
        <w:rPr>
          <w:rFonts w:ascii="Arial" w:hAnsi="Arial" w:cs="Arial"/>
          <w:color w:val="000000"/>
        </w:rPr>
      </w:pPr>
      <w:r w:rsidRPr="006B22F4">
        <w:rPr>
          <w:rFonts w:ascii="Arial" w:hAnsi="Arial" w:cs="Arial"/>
          <w:bCs/>
          <w:color w:val="000000"/>
        </w:rPr>
        <w:t xml:space="preserve">Ped Day Designation </w:t>
      </w:r>
    </w:p>
    <w:p w14:paraId="0E5D1488" w14:textId="77777777" w:rsidR="00001A27" w:rsidRPr="006B22F4" w:rsidRDefault="00001A27" w:rsidP="00C454C2">
      <w:pPr>
        <w:widowControl w:val="0"/>
        <w:tabs>
          <w:tab w:val="left" w:pos="220"/>
          <w:tab w:val="left" w:pos="720"/>
        </w:tabs>
        <w:autoSpaceDE w:val="0"/>
        <w:autoSpaceDN w:val="0"/>
        <w:adjustRightInd w:val="0"/>
        <w:spacing w:line="360" w:lineRule="atLeast"/>
        <w:rPr>
          <w:rFonts w:ascii="Arial" w:hAnsi="Arial" w:cs="Arial"/>
          <w:color w:val="000000"/>
        </w:rPr>
      </w:pPr>
      <w:r w:rsidRPr="006B22F4">
        <w:rPr>
          <w:rFonts w:ascii="Arial" w:hAnsi="Arial" w:cs="Arial"/>
          <w:bCs/>
          <w:color w:val="000000"/>
        </w:rPr>
        <w:t xml:space="preserve">Recess Period </w:t>
      </w:r>
      <w:r w:rsidRPr="006B22F4">
        <w:rPr>
          <w:rFonts w:ascii="Arial" w:hAnsi="Arial" w:cs="Arial"/>
          <w:color w:val="000000"/>
        </w:rPr>
        <w:t> </w:t>
      </w:r>
    </w:p>
    <w:p w14:paraId="48E154D6" w14:textId="77777777" w:rsidR="00001A27" w:rsidRPr="006B22F4" w:rsidRDefault="00001A27" w:rsidP="00C454C2">
      <w:pPr>
        <w:widowControl w:val="0"/>
        <w:tabs>
          <w:tab w:val="left" w:pos="220"/>
          <w:tab w:val="left" w:pos="720"/>
        </w:tabs>
        <w:autoSpaceDE w:val="0"/>
        <w:autoSpaceDN w:val="0"/>
        <w:adjustRightInd w:val="0"/>
        <w:spacing w:line="360" w:lineRule="atLeast"/>
        <w:rPr>
          <w:rFonts w:ascii="Arial" w:hAnsi="Arial" w:cs="Arial"/>
          <w:color w:val="000000"/>
        </w:rPr>
      </w:pPr>
      <w:r w:rsidRPr="006B22F4">
        <w:rPr>
          <w:rFonts w:ascii="Arial" w:hAnsi="Arial" w:cs="Arial"/>
          <w:bCs/>
          <w:color w:val="000000"/>
        </w:rPr>
        <w:t>Reading Testing </w:t>
      </w:r>
    </w:p>
    <w:p w14:paraId="38AC9420" w14:textId="77777777" w:rsidR="00C454C2" w:rsidRPr="006B22F4" w:rsidRDefault="00001A27" w:rsidP="000F46F0">
      <w:pPr>
        <w:widowControl w:val="0"/>
        <w:tabs>
          <w:tab w:val="left" w:pos="220"/>
          <w:tab w:val="left" w:pos="720"/>
        </w:tabs>
        <w:autoSpaceDE w:val="0"/>
        <w:autoSpaceDN w:val="0"/>
        <w:adjustRightInd w:val="0"/>
        <w:spacing w:line="360" w:lineRule="atLeast"/>
        <w:rPr>
          <w:rFonts w:ascii="Arial" w:hAnsi="Arial" w:cs="Arial"/>
          <w:color w:val="000000"/>
        </w:rPr>
      </w:pPr>
      <w:r w:rsidRPr="006B22F4">
        <w:rPr>
          <w:rFonts w:ascii="Arial" w:hAnsi="Arial" w:cs="Arial"/>
          <w:bCs/>
          <w:color w:val="000000"/>
        </w:rPr>
        <w:t>Special Programs Distance Education (</w:t>
      </w:r>
      <w:proofErr w:type="spellStart"/>
      <w:r w:rsidRPr="006B22F4">
        <w:rPr>
          <w:rFonts w:ascii="Arial" w:hAnsi="Arial" w:cs="Arial"/>
          <w:bCs/>
          <w:color w:val="000000"/>
        </w:rPr>
        <w:t>M.Soucy</w:t>
      </w:r>
      <w:proofErr w:type="spellEnd"/>
      <w:r w:rsidRPr="006B22F4">
        <w:rPr>
          <w:rFonts w:ascii="Arial" w:hAnsi="Arial" w:cs="Arial"/>
          <w:bCs/>
          <w:color w:val="000000"/>
        </w:rPr>
        <w:t xml:space="preserve">) </w:t>
      </w:r>
      <w:r w:rsidRPr="006B22F4">
        <w:rPr>
          <w:rFonts w:ascii="Arial" w:hAnsi="Arial" w:cs="Arial"/>
          <w:color w:val="000000"/>
        </w:rPr>
        <w:t> </w:t>
      </w:r>
    </w:p>
    <w:p w14:paraId="0F8DE2E5" w14:textId="4FBB686A" w:rsidR="00001A27" w:rsidRPr="006B22F4" w:rsidRDefault="00001A27" w:rsidP="000F46F0">
      <w:pPr>
        <w:widowControl w:val="0"/>
        <w:tabs>
          <w:tab w:val="left" w:pos="220"/>
          <w:tab w:val="left" w:pos="720"/>
        </w:tabs>
        <w:autoSpaceDE w:val="0"/>
        <w:autoSpaceDN w:val="0"/>
        <w:adjustRightInd w:val="0"/>
        <w:spacing w:line="360" w:lineRule="atLeast"/>
        <w:rPr>
          <w:rFonts w:ascii="Arial" w:hAnsi="Arial" w:cs="Arial"/>
          <w:color w:val="000000"/>
        </w:rPr>
      </w:pPr>
      <w:r w:rsidRPr="006B22F4">
        <w:rPr>
          <w:rFonts w:ascii="Arial" w:hAnsi="Arial" w:cs="Arial"/>
          <w:bCs/>
          <w:color w:val="000000"/>
        </w:rPr>
        <w:t>Calendar and Workshops  </w:t>
      </w:r>
    </w:p>
    <w:p w14:paraId="514627BC" w14:textId="3FB21652" w:rsidR="00001A27" w:rsidRPr="006B22F4" w:rsidRDefault="00001A27" w:rsidP="000F46F0">
      <w:pPr>
        <w:widowControl w:val="0"/>
        <w:tabs>
          <w:tab w:val="left" w:pos="940"/>
          <w:tab w:val="left" w:pos="1440"/>
        </w:tabs>
        <w:autoSpaceDE w:val="0"/>
        <w:autoSpaceDN w:val="0"/>
        <w:adjustRightInd w:val="0"/>
        <w:spacing w:line="360" w:lineRule="atLeast"/>
        <w:rPr>
          <w:rFonts w:ascii="Arial" w:hAnsi="Arial" w:cs="Arial"/>
          <w:bCs/>
          <w:color w:val="000000"/>
        </w:rPr>
      </w:pPr>
      <w:r w:rsidRPr="006B22F4">
        <w:rPr>
          <w:rFonts w:ascii="Arial" w:hAnsi="Arial" w:cs="Arial"/>
          <w:bCs/>
          <w:color w:val="000000"/>
        </w:rPr>
        <w:t>New Teachers  </w:t>
      </w:r>
    </w:p>
    <w:p w14:paraId="0B6F2826" w14:textId="2E0F2CA5" w:rsidR="00001A27" w:rsidRPr="006B22F4" w:rsidRDefault="00001A27" w:rsidP="000F46F0">
      <w:pPr>
        <w:widowControl w:val="0"/>
        <w:tabs>
          <w:tab w:val="left" w:pos="940"/>
          <w:tab w:val="left" w:pos="1440"/>
        </w:tabs>
        <w:autoSpaceDE w:val="0"/>
        <w:autoSpaceDN w:val="0"/>
        <w:adjustRightInd w:val="0"/>
        <w:spacing w:line="360" w:lineRule="atLeast"/>
        <w:rPr>
          <w:rFonts w:ascii="Arial" w:hAnsi="Arial" w:cs="Arial"/>
          <w:bCs/>
          <w:color w:val="000000"/>
        </w:rPr>
      </w:pPr>
      <w:r w:rsidRPr="006B22F4">
        <w:rPr>
          <w:rFonts w:ascii="Arial" w:hAnsi="Arial" w:cs="Arial"/>
          <w:bCs/>
          <w:color w:val="000000"/>
        </w:rPr>
        <w:t>Bill 21  </w:t>
      </w:r>
    </w:p>
    <w:p w14:paraId="0E84557A" w14:textId="47C66BD7" w:rsidR="00001A27" w:rsidRPr="006B22F4" w:rsidRDefault="00001A27" w:rsidP="00C454C2">
      <w:pPr>
        <w:widowControl w:val="0"/>
        <w:tabs>
          <w:tab w:val="left" w:pos="220"/>
          <w:tab w:val="left" w:pos="720"/>
        </w:tabs>
        <w:autoSpaceDE w:val="0"/>
        <w:autoSpaceDN w:val="0"/>
        <w:adjustRightInd w:val="0"/>
        <w:spacing w:line="360" w:lineRule="atLeast"/>
        <w:rPr>
          <w:rFonts w:ascii="Arial" w:hAnsi="Arial" w:cs="Arial"/>
          <w:bCs/>
          <w:color w:val="000000"/>
        </w:rPr>
      </w:pPr>
      <w:r w:rsidRPr="006B22F4">
        <w:rPr>
          <w:rFonts w:ascii="Arial" w:hAnsi="Arial" w:cs="Arial"/>
          <w:bCs/>
          <w:color w:val="000000"/>
        </w:rPr>
        <w:t xml:space="preserve">Adult </w:t>
      </w:r>
      <w:r w:rsidR="00C454C2" w:rsidRPr="006B22F4">
        <w:rPr>
          <w:rFonts w:ascii="Arial" w:hAnsi="Arial" w:cs="Arial"/>
          <w:bCs/>
          <w:color w:val="000000"/>
        </w:rPr>
        <w:t xml:space="preserve">- </w:t>
      </w:r>
      <w:r w:rsidRPr="006B22F4">
        <w:rPr>
          <w:rFonts w:ascii="Arial" w:hAnsi="Arial" w:cs="Arial"/>
          <w:bCs/>
          <w:color w:val="000000"/>
        </w:rPr>
        <w:t>Resource  </w:t>
      </w:r>
    </w:p>
    <w:p w14:paraId="743CC9A2" w14:textId="0D974D21" w:rsidR="00001A27" w:rsidRPr="006B22F4" w:rsidRDefault="00001A27" w:rsidP="000F46F0">
      <w:pPr>
        <w:widowControl w:val="0"/>
        <w:numPr>
          <w:ilvl w:val="1"/>
          <w:numId w:val="3"/>
        </w:numPr>
        <w:tabs>
          <w:tab w:val="left" w:pos="940"/>
          <w:tab w:val="left" w:pos="1440"/>
        </w:tabs>
        <w:autoSpaceDE w:val="0"/>
        <w:autoSpaceDN w:val="0"/>
        <w:adjustRightInd w:val="0"/>
        <w:spacing w:line="360" w:lineRule="atLeast"/>
        <w:ind w:hanging="1440"/>
        <w:rPr>
          <w:rFonts w:ascii="Arial" w:hAnsi="Arial" w:cs="Arial"/>
          <w:bCs/>
          <w:color w:val="000000"/>
        </w:rPr>
      </w:pPr>
      <w:r w:rsidRPr="006B22F4">
        <w:rPr>
          <w:rFonts w:ascii="Arial" w:hAnsi="Arial" w:cs="Arial"/>
          <w:bCs/>
          <w:color w:val="000000"/>
        </w:rPr>
        <w:t>CBM Entente  </w:t>
      </w:r>
    </w:p>
    <w:p w14:paraId="5B103221" w14:textId="32472CB9" w:rsidR="00001A27" w:rsidRPr="006B22F4" w:rsidRDefault="00001A27" w:rsidP="000F46F0">
      <w:pPr>
        <w:widowControl w:val="0"/>
        <w:numPr>
          <w:ilvl w:val="1"/>
          <w:numId w:val="3"/>
        </w:numPr>
        <w:tabs>
          <w:tab w:val="left" w:pos="940"/>
          <w:tab w:val="left" w:pos="1440"/>
        </w:tabs>
        <w:autoSpaceDE w:val="0"/>
        <w:autoSpaceDN w:val="0"/>
        <w:adjustRightInd w:val="0"/>
        <w:spacing w:line="360" w:lineRule="atLeast"/>
        <w:ind w:hanging="1440"/>
        <w:rPr>
          <w:rFonts w:ascii="Arial" w:hAnsi="Arial" w:cs="Arial"/>
          <w:bCs/>
          <w:color w:val="000000"/>
        </w:rPr>
      </w:pPr>
      <w:r w:rsidRPr="006B22F4">
        <w:rPr>
          <w:rFonts w:ascii="Arial" w:hAnsi="Arial" w:cs="Arial"/>
          <w:bCs/>
          <w:color w:val="000000"/>
        </w:rPr>
        <w:t>LVTC Authorization Request  </w:t>
      </w:r>
    </w:p>
    <w:p w14:paraId="175FF395" w14:textId="0076A390" w:rsidR="00001A27" w:rsidRPr="006B22F4" w:rsidRDefault="00C454C2" w:rsidP="000F46F0">
      <w:pPr>
        <w:widowControl w:val="0"/>
        <w:numPr>
          <w:ilvl w:val="1"/>
          <w:numId w:val="3"/>
        </w:numPr>
        <w:tabs>
          <w:tab w:val="left" w:pos="940"/>
          <w:tab w:val="left" w:pos="1440"/>
        </w:tabs>
        <w:autoSpaceDE w:val="0"/>
        <w:autoSpaceDN w:val="0"/>
        <w:adjustRightInd w:val="0"/>
        <w:spacing w:line="360" w:lineRule="atLeast"/>
        <w:ind w:hanging="1440"/>
        <w:rPr>
          <w:rFonts w:ascii="Arial" w:hAnsi="Arial" w:cs="Arial"/>
          <w:bCs/>
          <w:color w:val="000000"/>
        </w:rPr>
      </w:pPr>
      <w:r w:rsidRPr="006B22F4">
        <w:rPr>
          <w:rFonts w:ascii="Arial" w:hAnsi="Arial" w:cs="Arial"/>
          <w:bCs/>
          <w:color w:val="000000"/>
        </w:rPr>
        <w:t xml:space="preserve">Vocational - </w:t>
      </w:r>
      <w:r w:rsidR="00001A27" w:rsidRPr="006B22F4">
        <w:rPr>
          <w:rFonts w:ascii="Arial" w:hAnsi="Arial" w:cs="Arial"/>
          <w:bCs/>
          <w:color w:val="000000"/>
        </w:rPr>
        <w:t>Individualized Programs  </w:t>
      </w:r>
    </w:p>
    <w:p w14:paraId="626D841B" w14:textId="77777777" w:rsidR="00C454C2" w:rsidRPr="006B22F4" w:rsidRDefault="00C454C2" w:rsidP="00FF262F">
      <w:pPr>
        <w:widowControl w:val="0"/>
        <w:autoSpaceDE w:val="0"/>
        <w:autoSpaceDN w:val="0"/>
        <w:adjustRightInd w:val="0"/>
        <w:spacing w:line="280" w:lineRule="atLeast"/>
        <w:rPr>
          <w:rFonts w:ascii="Arial" w:hAnsi="Arial" w:cs="Arial"/>
          <w:b/>
          <w:bCs/>
          <w:color w:val="000000"/>
        </w:rPr>
      </w:pPr>
    </w:p>
    <w:p w14:paraId="72845CC4" w14:textId="6B18A469" w:rsidR="000F46F0" w:rsidRPr="006B22F4" w:rsidRDefault="00001A27" w:rsidP="00FF262F">
      <w:pPr>
        <w:widowControl w:val="0"/>
        <w:autoSpaceDE w:val="0"/>
        <w:autoSpaceDN w:val="0"/>
        <w:adjustRightInd w:val="0"/>
        <w:spacing w:line="280" w:lineRule="atLeast"/>
        <w:rPr>
          <w:rFonts w:ascii="Arial" w:hAnsi="Arial" w:cs="Arial"/>
          <w:b/>
          <w:bCs/>
          <w:color w:val="000000"/>
        </w:rPr>
      </w:pPr>
      <w:r w:rsidRPr="006B22F4">
        <w:rPr>
          <w:rFonts w:ascii="Arial" w:hAnsi="Arial" w:cs="Arial"/>
          <w:b/>
          <w:bCs/>
          <w:color w:val="000000"/>
        </w:rPr>
        <w:t>Notes not yet available.</w:t>
      </w:r>
    </w:p>
    <w:p w14:paraId="5AE7CAA8" w14:textId="77777777" w:rsidR="000F46F0" w:rsidRPr="006B22F4" w:rsidRDefault="000F46F0" w:rsidP="000F46F0">
      <w:pPr>
        <w:jc w:val="center"/>
        <w:rPr>
          <w:rFonts w:ascii="Arial" w:hAnsi="Arial" w:cs="Arial"/>
        </w:rPr>
      </w:pPr>
    </w:p>
    <w:p w14:paraId="3CCE23CC" w14:textId="77777777" w:rsidR="006B22F4" w:rsidRDefault="006B22F4" w:rsidP="00C454C2">
      <w:pPr>
        <w:rPr>
          <w:rFonts w:ascii="Arial" w:hAnsi="Arial" w:cs="Arial"/>
          <w:b/>
          <w:u w:val="single"/>
        </w:rPr>
      </w:pPr>
    </w:p>
    <w:p w14:paraId="4B401EE7" w14:textId="77777777" w:rsidR="006B22F4" w:rsidRDefault="006B22F4" w:rsidP="00C454C2">
      <w:pPr>
        <w:rPr>
          <w:rFonts w:ascii="Arial" w:hAnsi="Arial" w:cs="Arial"/>
          <w:b/>
          <w:u w:val="single"/>
        </w:rPr>
      </w:pPr>
    </w:p>
    <w:p w14:paraId="75EE5CEE" w14:textId="77777777" w:rsidR="006B22F4" w:rsidRDefault="006B22F4" w:rsidP="00C454C2">
      <w:pPr>
        <w:rPr>
          <w:rFonts w:ascii="Arial" w:hAnsi="Arial" w:cs="Arial"/>
          <w:b/>
          <w:u w:val="single"/>
        </w:rPr>
      </w:pPr>
    </w:p>
    <w:p w14:paraId="54700E92" w14:textId="77777777" w:rsidR="006B22F4" w:rsidRDefault="006B22F4" w:rsidP="00C454C2">
      <w:pPr>
        <w:rPr>
          <w:rFonts w:ascii="Arial" w:hAnsi="Arial" w:cs="Arial"/>
          <w:b/>
          <w:u w:val="single"/>
        </w:rPr>
      </w:pPr>
    </w:p>
    <w:p w14:paraId="69EBD778" w14:textId="77777777" w:rsidR="006B22F4" w:rsidRDefault="006B22F4" w:rsidP="00C454C2">
      <w:pPr>
        <w:rPr>
          <w:rFonts w:ascii="Arial" w:hAnsi="Arial" w:cs="Arial"/>
          <w:b/>
          <w:u w:val="single"/>
        </w:rPr>
      </w:pPr>
    </w:p>
    <w:p w14:paraId="17B60E08" w14:textId="77777777" w:rsidR="006B22F4" w:rsidRDefault="006B22F4" w:rsidP="00C454C2">
      <w:pPr>
        <w:rPr>
          <w:rFonts w:ascii="Arial" w:hAnsi="Arial" w:cs="Arial"/>
          <w:b/>
          <w:u w:val="single"/>
        </w:rPr>
      </w:pPr>
    </w:p>
    <w:p w14:paraId="17269126" w14:textId="77777777" w:rsidR="006B22F4" w:rsidRDefault="006B22F4" w:rsidP="00C454C2">
      <w:pPr>
        <w:rPr>
          <w:rFonts w:ascii="Arial" w:hAnsi="Arial" w:cs="Arial"/>
          <w:b/>
          <w:u w:val="single"/>
        </w:rPr>
      </w:pPr>
    </w:p>
    <w:p w14:paraId="0ABA8562" w14:textId="77777777" w:rsidR="006B22F4" w:rsidRDefault="006B22F4" w:rsidP="00C454C2">
      <w:pPr>
        <w:rPr>
          <w:rFonts w:ascii="Arial" w:hAnsi="Arial" w:cs="Arial"/>
          <w:b/>
          <w:u w:val="single"/>
        </w:rPr>
      </w:pPr>
    </w:p>
    <w:p w14:paraId="3D9B2BAE" w14:textId="77777777" w:rsidR="006B22F4" w:rsidRDefault="006B22F4" w:rsidP="00C454C2">
      <w:pPr>
        <w:rPr>
          <w:rFonts w:ascii="Arial" w:hAnsi="Arial" w:cs="Arial"/>
          <w:b/>
          <w:u w:val="single"/>
        </w:rPr>
      </w:pPr>
    </w:p>
    <w:p w14:paraId="311A91AB" w14:textId="0707C8AF" w:rsidR="00FF262F" w:rsidRPr="006B22F4" w:rsidRDefault="000F46F0" w:rsidP="006B22F4">
      <w:pPr>
        <w:jc w:val="center"/>
        <w:rPr>
          <w:rFonts w:ascii="Arial" w:hAnsi="Arial" w:cs="Arial"/>
          <w:b/>
          <w:u w:val="single"/>
        </w:rPr>
      </w:pPr>
      <w:r w:rsidRPr="006B22F4">
        <w:rPr>
          <w:rFonts w:ascii="Arial" w:hAnsi="Arial" w:cs="Arial"/>
          <w:b/>
          <w:u w:val="single"/>
        </w:rPr>
        <w:lastRenderedPageBreak/>
        <w:t>BOARD LEVEL SPECIAL EDUCATION PARITY COMMITTEE</w:t>
      </w:r>
    </w:p>
    <w:p w14:paraId="1E71F3E0" w14:textId="77777777" w:rsidR="00C454C2" w:rsidRPr="00C42FB8" w:rsidRDefault="00C454C2" w:rsidP="00FF262F">
      <w:pPr>
        <w:rPr>
          <w:rFonts w:ascii="Arial" w:hAnsi="Arial" w:cs="Arial"/>
          <w:sz w:val="16"/>
          <w:szCs w:val="16"/>
        </w:rPr>
      </w:pPr>
    </w:p>
    <w:p w14:paraId="4A3A2BD1" w14:textId="1CAC47C0" w:rsidR="000F46F0" w:rsidRPr="006B22F4" w:rsidRDefault="000F46F0" w:rsidP="00FF262F">
      <w:pPr>
        <w:rPr>
          <w:rFonts w:ascii="Arial" w:hAnsi="Arial" w:cs="Arial"/>
        </w:rPr>
      </w:pPr>
      <w:r w:rsidRPr="006B22F4">
        <w:rPr>
          <w:rFonts w:ascii="Arial" w:hAnsi="Arial" w:cs="Arial"/>
          <w:u w:val="single"/>
        </w:rPr>
        <w:t xml:space="preserve">Grants Decentralized to Schools </w:t>
      </w:r>
    </w:p>
    <w:p w14:paraId="34AFC0A7" w14:textId="77777777" w:rsidR="000F46F0" w:rsidRPr="006B22F4" w:rsidRDefault="000F46F0" w:rsidP="00BE76AC">
      <w:pPr>
        <w:jc w:val="both"/>
        <w:rPr>
          <w:rFonts w:ascii="Arial" w:hAnsi="Arial" w:cs="Arial"/>
        </w:rPr>
      </w:pPr>
      <w:r w:rsidRPr="006B22F4">
        <w:rPr>
          <w:rFonts w:ascii="Arial" w:hAnsi="Arial" w:cs="Arial"/>
        </w:rPr>
        <w:t>Jeff explained that this year’s grants were decentralized to the schools. There are 3 main grants, as well as many smaller ones. The main grants are:</w:t>
      </w:r>
    </w:p>
    <w:p w14:paraId="231FB89B" w14:textId="77777777" w:rsidR="00BE76AC" w:rsidRPr="006B22F4" w:rsidRDefault="000F46F0" w:rsidP="00BE76AC">
      <w:pPr>
        <w:pStyle w:val="ListParagraph"/>
        <w:numPr>
          <w:ilvl w:val="0"/>
          <w:numId w:val="16"/>
        </w:numPr>
        <w:jc w:val="both"/>
        <w:rPr>
          <w:rFonts w:ascii="Arial" w:hAnsi="Arial" w:cs="Arial"/>
          <w:sz w:val="24"/>
          <w:szCs w:val="24"/>
        </w:rPr>
      </w:pPr>
      <w:r w:rsidRPr="006B22F4">
        <w:rPr>
          <w:rFonts w:ascii="Arial" w:hAnsi="Arial" w:cs="Arial"/>
          <w:sz w:val="24"/>
          <w:szCs w:val="24"/>
        </w:rPr>
        <w:t>Early Intervention for Kindergarten and Cycle 1 (15025)</w:t>
      </w:r>
    </w:p>
    <w:p w14:paraId="10268E05" w14:textId="77777777" w:rsidR="00BE76AC" w:rsidRPr="006B22F4" w:rsidRDefault="000F46F0" w:rsidP="00BE76AC">
      <w:pPr>
        <w:pStyle w:val="ListParagraph"/>
        <w:numPr>
          <w:ilvl w:val="0"/>
          <w:numId w:val="16"/>
        </w:numPr>
        <w:jc w:val="both"/>
        <w:rPr>
          <w:rFonts w:ascii="Arial" w:hAnsi="Arial" w:cs="Arial"/>
          <w:sz w:val="24"/>
          <w:szCs w:val="24"/>
        </w:rPr>
      </w:pPr>
      <w:r w:rsidRPr="006B22F4">
        <w:rPr>
          <w:rFonts w:ascii="Arial" w:hAnsi="Arial" w:cs="Arial"/>
          <w:sz w:val="24"/>
          <w:szCs w:val="24"/>
          <w:lang w:val="fr-CA"/>
        </w:rPr>
        <w:t>Coup de pouce de la 2e à la 6e année primaire (15027)</w:t>
      </w:r>
    </w:p>
    <w:p w14:paraId="4653060E" w14:textId="32231369" w:rsidR="000F46F0" w:rsidRPr="006B22F4" w:rsidRDefault="000F46F0" w:rsidP="00BE76AC">
      <w:pPr>
        <w:pStyle w:val="ListParagraph"/>
        <w:numPr>
          <w:ilvl w:val="0"/>
          <w:numId w:val="16"/>
        </w:numPr>
        <w:jc w:val="both"/>
        <w:rPr>
          <w:rFonts w:ascii="Arial" w:hAnsi="Arial" w:cs="Arial"/>
          <w:sz w:val="24"/>
          <w:szCs w:val="24"/>
        </w:rPr>
      </w:pPr>
      <w:r w:rsidRPr="006B22F4">
        <w:rPr>
          <w:rFonts w:ascii="Arial" w:hAnsi="Arial" w:cs="Arial"/>
          <w:sz w:val="24"/>
          <w:szCs w:val="24"/>
          <w:lang w:val="fr-CA"/>
        </w:rPr>
        <w:t>Accroche-toi au secondaire (15026)</w:t>
      </w:r>
    </w:p>
    <w:p w14:paraId="33E62A6D" w14:textId="42C241D3" w:rsidR="000F46F0" w:rsidRPr="006B22F4" w:rsidRDefault="000F46F0" w:rsidP="00BE76AC">
      <w:pPr>
        <w:jc w:val="both"/>
        <w:rPr>
          <w:rFonts w:ascii="Arial" w:hAnsi="Arial" w:cs="Arial"/>
          <w:lang w:val="en-CA"/>
        </w:rPr>
      </w:pPr>
      <w:r w:rsidRPr="006B22F4">
        <w:rPr>
          <w:rFonts w:ascii="Arial" w:hAnsi="Arial" w:cs="Arial"/>
          <w:lang w:val="en-CA"/>
        </w:rPr>
        <w:t xml:space="preserve">The school manages the monies. A total average of 12.42 teachers were added to the system, mainly in the elementary schools. The high schools used the monies differently, mainly towards adding other resources (SET, HSA). One school used their allocation to create a 0.71 professional position. There are also grants for the adult sector: </w:t>
      </w:r>
    </w:p>
    <w:p w14:paraId="6ED3FEB0" w14:textId="77777777" w:rsidR="00BE76AC" w:rsidRPr="006B22F4" w:rsidRDefault="000F46F0" w:rsidP="00BE76AC">
      <w:pPr>
        <w:pStyle w:val="ListParagraph"/>
        <w:numPr>
          <w:ilvl w:val="0"/>
          <w:numId w:val="17"/>
        </w:numPr>
        <w:rPr>
          <w:rFonts w:ascii="Arial" w:hAnsi="Arial" w:cs="Arial"/>
          <w:sz w:val="24"/>
          <w:szCs w:val="24"/>
          <w:lang w:val="fr-CA"/>
        </w:rPr>
      </w:pPr>
      <w:r w:rsidRPr="006B22F4">
        <w:rPr>
          <w:rFonts w:ascii="Arial" w:hAnsi="Arial" w:cs="Arial"/>
          <w:sz w:val="24"/>
          <w:szCs w:val="24"/>
          <w:lang w:val="fr-CA"/>
        </w:rPr>
        <w:t>Accroche-toi en formation général adulte</w:t>
      </w:r>
    </w:p>
    <w:p w14:paraId="20B84758" w14:textId="77777777" w:rsidR="00BE76AC" w:rsidRPr="006B22F4" w:rsidRDefault="000F46F0" w:rsidP="00BE76AC">
      <w:pPr>
        <w:pStyle w:val="ListParagraph"/>
        <w:numPr>
          <w:ilvl w:val="0"/>
          <w:numId w:val="17"/>
        </w:numPr>
        <w:rPr>
          <w:rFonts w:ascii="Arial" w:hAnsi="Arial" w:cs="Arial"/>
          <w:sz w:val="24"/>
          <w:szCs w:val="24"/>
          <w:lang w:val="fr-CA"/>
        </w:rPr>
      </w:pPr>
      <w:r w:rsidRPr="006B22F4">
        <w:rPr>
          <w:rFonts w:ascii="Arial" w:hAnsi="Arial" w:cs="Arial"/>
          <w:sz w:val="24"/>
          <w:szCs w:val="24"/>
          <w:lang w:val="fr-CA"/>
        </w:rPr>
        <w:t xml:space="preserve">Accroche-toi en formation professionnel </w:t>
      </w:r>
    </w:p>
    <w:p w14:paraId="7DBFF901" w14:textId="77777777" w:rsidR="00BE76AC" w:rsidRPr="006B22F4" w:rsidRDefault="000F46F0" w:rsidP="00BE76AC">
      <w:pPr>
        <w:rPr>
          <w:rFonts w:ascii="Arial" w:hAnsi="Arial" w:cs="Arial"/>
          <w:lang w:val="fr-CA"/>
        </w:rPr>
      </w:pPr>
      <w:r w:rsidRPr="006B22F4">
        <w:rPr>
          <w:rFonts w:ascii="Arial" w:hAnsi="Arial" w:cs="Arial"/>
          <w:lang w:val="fr-CA"/>
        </w:rPr>
        <w:t xml:space="preserve">New Horizons </w:t>
      </w:r>
      <w:proofErr w:type="spellStart"/>
      <w:r w:rsidRPr="006B22F4">
        <w:rPr>
          <w:rFonts w:ascii="Arial" w:hAnsi="Arial" w:cs="Arial"/>
          <w:lang w:val="fr-CA"/>
        </w:rPr>
        <w:t>filled</w:t>
      </w:r>
      <w:proofErr w:type="spellEnd"/>
      <w:r w:rsidRPr="006B22F4">
        <w:rPr>
          <w:rFonts w:ascii="Arial" w:hAnsi="Arial" w:cs="Arial"/>
          <w:lang w:val="fr-CA"/>
        </w:rPr>
        <w:t xml:space="preserve"> a 1.2 SET position and a 0.7 </w:t>
      </w:r>
      <w:proofErr w:type="spellStart"/>
      <w:r w:rsidRPr="006B22F4">
        <w:rPr>
          <w:rFonts w:ascii="Arial" w:hAnsi="Arial" w:cs="Arial"/>
          <w:lang w:val="fr-CA"/>
        </w:rPr>
        <w:t>professional</w:t>
      </w:r>
      <w:proofErr w:type="spellEnd"/>
      <w:r w:rsidRPr="006B22F4">
        <w:rPr>
          <w:rFonts w:ascii="Arial" w:hAnsi="Arial" w:cs="Arial"/>
          <w:lang w:val="fr-CA"/>
        </w:rPr>
        <w:t xml:space="preserve"> position.</w:t>
      </w:r>
      <w:r w:rsidR="00BE76AC" w:rsidRPr="006B22F4">
        <w:rPr>
          <w:rFonts w:ascii="Arial" w:hAnsi="Arial" w:cs="Arial"/>
          <w:lang w:val="fr-CA"/>
        </w:rPr>
        <w:t xml:space="preserve"> </w:t>
      </w:r>
    </w:p>
    <w:p w14:paraId="41F4A121" w14:textId="51F0C6FF" w:rsidR="000F46F0" w:rsidRPr="006B22F4" w:rsidRDefault="000F46F0" w:rsidP="00BE76AC">
      <w:pPr>
        <w:rPr>
          <w:rFonts w:ascii="Arial" w:hAnsi="Arial" w:cs="Arial"/>
          <w:lang w:val="fr-CA"/>
        </w:rPr>
      </w:pPr>
      <w:r w:rsidRPr="006B22F4">
        <w:rPr>
          <w:rFonts w:ascii="Arial" w:hAnsi="Arial" w:cs="Arial"/>
        </w:rPr>
        <w:t>A 0.5 education consultant position was filled at LVTC and a 0.3 position at CBM-vocational centre. I</w:t>
      </w:r>
      <w:r w:rsidRPr="006B22F4">
        <w:rPr>
          <w:rFonts w:ascii="Arial" w:hAnsi="Arial" w:cs="Arial"/>
          <w:lang w:val="en-CA"/>
        </w:rPr>
        <w:t xml:space="preserve">n total, a little over 20 full time positions were filled thanks to the decentralized grants. </w:t>
      </w:r>
      <w:r w:rsidRPr="006B22F4">
        <w:rPr>
          <w:rFonts w:ascii="Arial" w:hAnsi="Arial" w:cs="Arial"/>
        </w:rPr>
        <w:t>Because of this, almost e</w:t>
      </w:r>
      <w:r w:rsidR="00BE76AC" w:rsidRPr="006B22F4">
        <w:rPr>
          <w:rFonts w:ascii="Arial" w:hAnsi="Arial" w:cs="Arial"/>
        </w:rPr>
        <w:t>veryone on the supply lists was</w:t>
      </w:r>
      <w:r w:rsidRPr="006B22F4">
        <w:rPr>
          <w:rFonts w:ascii="Arial" w:hAnsi="Arial" w:cs="Arial"/>
        </w:rPr>
        <w:t xml:space="preserve"> hired. This means there are fewer supply teachers available.</w:t>
      </w:r>
      <w:r w:rsidR="00BE76AC" w:rsidRPr="006B22F4">
        <w:rPr>
          <w:rFonts w:ascii="Arial" w:hAnsi="Arial" w:cs="Arial"/>
        </w:rPr>
        <w:t xml:space="preserve"> Will the school board</w:t>
      </w:r>
      <w:r w:rsidRPr="006B22F4">
        <w:rPr>
          <w:rFonts w:ascii="Arial" w:hAnsi="Arial" w:cs="Arial"/>
        </w:rPr>
        <w:t xml:space="preserve"> be advertising for more s</w:t>
      </w:r>
      <w:r w:rsidR="00BE76AC" w:rsidRPr="006B22F4">
        <w:rPr>
          <w:rFonts w:ascii="Arial" w:hAnsi="Arial" w:cs="Arial"/>
        </w:rPr>
        <w:t>upply teachers to fill the need?</w:t>
      </w:r>
      <w:r w:rsidRPr="006B22F4">
        <w:rPr>
          <w:rFonts w:ascii="Arial" w:hAnsi="Arial" w:cs="Arial"/>
        </w:rPr>
        <w:t xml:space="preserve"> Jeff said they will, but there are not that many available teachers with the necessary qualifications. The situation is the same everywhere, for all job types (teachers, prof. technicians, etc.) all across the region (not just ETSB).</w:t>
      </w:r>
      <w:r w:rsidR="00BE76AC" w:rsidRPr="006B22F4">
        <w:rPr>
          <w:rFonts w:ascii="Arial" w:hAnsi="Arial" w:cs="Arial"/>
          <w:lang w:val="fr-CA"/>
        </w:rPr>
        <w:t xml:space="preserve"> </w:t>
      </w:r>
      <w:r w:rsidRPr="006B22F4">
        <w:rPr>
          <w:rFonts w:ascii="Arial" w:hAnsi="Arial" w:cs="Arial"/>
        </w:rPr>
        <w:t xml:space="preserve">Megan noted that the many retired teachers filling teaching contracts could be used as supply teachers instead. Jeff explains that when the contracts were posted, no new people could be found to fill them, so the retirees were chosen. </w:t>
      </w:r>
    </w:p>
    <w:p w14:paraId="718A36AE" w14:textId="77777777" w:rsidR="00FF262F" w:rsidRPr="00C42FB8" w:rsidRDefault="00FF262F" w:rsidP="00FF262F">
      <w:pPr>
        <w:spacing w:line="360" w:lineRule="auto"/>
        <w:rPr>
          <w:rFonts w:ascii="Arial" w:eastAsia="Calibri" w:hAnsi="Arial" w:cs="Arial"/>
          <w:sz w:val="16"/>
          <w:szCs w:val="16"/>
        </w:rPr>
      </w:pPr>
    </w:p>
    <w:p w14:paraId="18A353F5" w14:textId="77777777" w:rsidR="000F46F0" w:rsidRPr="006B22F4" w:rsidRDefault="000F46F0" w:rsidP="00FF262F">
      <w:pPr>
        <w:spacing w:line="360" w:lineRule="auto"/>
        <w:rPr>
          <w:rFonts w:ascii="Arial" w:hAnsi="Arial" w:cs="Arial"/>
          <w:u w:val="single"/>
        </w:rPr>
      </w:pPr>
      <w:r w:rsidRPr="006B22F4">
        <w:rPr>
          <w:rFonts w:ascii="Arial" w:hAnsi="Arial" w:cs="Arial"/>
          <w:u w:val="single"/>
        </w:rPr>
        <w:t>School/Centre Tour</w:t>
      </w:r>
    </w:p>
    <w:p w14:paraId="4CD89440" w14:textId="77777777" w:rsidR="000F46F0" w:rsidRPr="006B22F4" w:rsidRDefault="000F46F0" w:rsidP="00BE76AC">
      <w:pPr>
        <w:jc w:val="both"/>
        <w:rPr>
          <w:rFonts w:ascii="Arial" w:hAnsi="Arial" w:cs="Arial"/>
        </w:rPr>
      </w:pPr>
      <w:r w:rsidRPr="006B22F4">
        <w:rPr>
          <w:rFonts w:ascii="Arial" w:hAnsi="Arial" w:cs="Arial"/>
        </w:rPr>
        <w:t xml:space="preserve">Gail said that the school/centre tour has been put on hold as there is still no support staff union representative. There was a General Assembly but no quorum. Another General Assembly is scheduled. </w:t>
      </w:r>
    </w:p>
    <w:p w14:paraId="2BBC4892" w14:textId="77777777" w:rsidR="000F46F0" w:rsidRPr="00C42FB8" w:rsidRDefault="000F46F0" w:rsidP="00BE76AC">
      <w:pPr>
        <w:spacing w:line="360" w:lineRule="auto"/>
        <w:rPr>
          <w:rFonts w:ascii="Arial" w:hAnsi="Arial" w:cs="Arial"/>
          <w:sz w:val="16"/>
          <w:szCs w:val="16"/>
        </w:rPr>
      </w:pPr>
    </w:p>
    <w:p w14:paraId="7138E366" w14:textId="77777777" w:rsidR="000F46F0" w:rsidRPr="006B22F4" w:rsidRDefault="000F46F0" w:rsidP="00FF262F">
      <w:pPr>
        <w:spacing w:line="360" w:lineRule="auto"/>
        <w:rPr>
          <w:rFonts w:ascii="Arial" w:hAnsi="Arial" w:cs="Arial"/>
        </w:rPr>
      </w:pPr>
      <w:r w:rsidRPr="006B22F4">
        <w:rPr>
          <w:rFonts w:ascii="Arial" w:hAnsi="Arial" w:cs="Arial"/>
          <w:u w:val="single"/>
        </w:rPr>
        <w:t>Transgender Youth</w:t>
      </w:r>
    </w:p>
    <w:p w14:paraId="20158349" w14:textId="494BCA06" w:rsidR="000F46F0" w:rsidRPr="006B22F4" w:rsidRDefault="000F46F0" w:rsidP="000E622D">
      <w:pPr>
        <w:jc w:val="both"/>
        <w:rPr>
          <w:rFonts w:ascii="Arial" w:hAnsi="Arial" w:cs="Arial"/>
        </w:rPr>
      </w:pPr>
      <w:r w:rsidRPr="006B22F4">
        <w:rPr>
          <w:rFonts w:ascii="Arial" w:hAnsi="Arial" w:cs="Arial"/>
        </w:rPr>
        <w:t>At the last meeting it was asked if the topic of Transgender is part of the sex education program.</w:t>
      </w:r>
      <w:r w:rsidR="000E622D" w:rsidRPr="006B22F4">
        <w:rPr>
          <w:rFonts w:ascii="Arial" w:hAnsi="Arial" w:cs="Arial"/>
        </w:rPr>
        <w:t xml:space="preserve"> </w:t>
      </w:r>
      <w:r w:rsidRPr="006B22F4">
        <w:rPr>
          <w:rFonts w:ascii="Arial" w:hAnsi="Arial" w:cs="Arial"/>
        </w:rPr>
        <w:t>Gail stated that Marina Delis shared that it is part of the Grade 6 sexuality education program and can be included in the Sec 5 program. Gail read an excerpt from the grade 6 program.</w:t>
      </w:r>
      <w:r w:rsidR="000E622D" w:rsidRPr="006B22F4">
        <w:rPr>
          <w:rFonts w:ascii="Arial" w:hAnsi="Arial" w:cs="Arial"/>
        </w:rPr>
        <w:t xml:space="preserve"> </w:t>
      </w:r>
      <w:r w:rsidRPr="006B22F4">
        <w:rPr>
          <w:rFonts w:ascii="Arial" w:hAnsi="Arial" w:cs="Arial"/>
        </w:rPr>
        <w:t xml:space="preserve">Main points: </w:t>
      </w:r>
    </w:p>
    <w:p w14:paraId="1AD02DC2" w14:textId="77777777" w:rsidR="000E622D" w:rsidRPr="006B22F4" w:rsidRDefault="000F46F0" w:rsidP="000E622D">
      <w:pPr>
        <w:pStyle w:val="ListParagraph"/>
        <w:numPr>
          <w:ilvl w:val="0"/>
          <w:numId w:val="18"/>
        </w:numPr>
        <w:jc w:val="both"/>
        <w:rPr>
          <w:rFonts w:ascii="Arial" w:hAnsi="Arial" w:cs="Arial"/>
          <w:sz w:val="24"/>
          <w:szCs w:val="24"/>
        </w:rPr>
      </w:pPr>
      <w:r w:rsidRPr="006B22F4">
        <w:rPr>
          <w:rFonts w:ascii="Arial" w:hAnsi="Arial" w:cs="Arial"/>
          <w:sz w:val="24"/>
          <w:szCs w:val="24"/>
        </w:rPr>
        <w:t>Explain how discrimination based on gender identity, gender expression and sexual orientation can affect people</w:t>
      </w:r>
    </w:p>
    <w:p w14:paraId="36402D27" w14:textId="4D4957B5" w:rsidR="000E622D" w:rsidRPr="006B22F4" w:rsidRDefault="000F46F0" w:rsidP="000E622D">
      <w:pPr>
        <w:pStyle w:val="ListParagraph"/>
        <w:numPr>
          <w:ilvl w:val="0"/>
          <w:numId w:val="18"/>
        </w:numPr>
        <w:jc w:val="both"/>
        <w:rPr>
          <w:rFonts w:ascii="Arial" w:hAnsi="Arial" w:cs="Arial"/>
          <w:sz w:val="24"/>
          <w:szCs w:val="24"/>
        </w:rPr>
      </w:pPr>
      <w:r w:rsidRPr="006B22F4">
        <w:rPr>
          <w:rFonts w:ascii="Arial" w:hAnsi="Arial" w:cs="Arial"/>
          <w:sz w:val="24"/>
          <w:szCs w:val="24"/>
        </w:rPr>
        <w:t xml:space="preserve">Discuss the role that you can play in respecting </w:t>
      </w:r>
      <w:r w:rsidR="000E622D" w:rsidRPr="006B22F4">
        <w:rPr>
          <w:rFonts w:ascii="Arial" w:hAnsi="Arial" w:cs="Arial"/>
          <w:sz w:val="24"/>
          <w:szCs w:val="24"/>
        </w:rPr>
        <w:t>sexual diversity and differences.</w:t>
      </w:r>
    </w:p>
    <w:p w14:paraId="00F7F5FA" w14:textId="661A75BB" w:rsidR="000F46F0" w:rsidRPr="006B22F4" w:rsidRDefault="000F46F0" w:rsidP="000E622D">
      <w:pPr>
        <w:jc w:val="both"/>
        <w:rPr>
          <w:rFonts w:ascii="Arial" w:hAnsi="Arial" w:cs="Arial"/>
        </w:rPr>
      </w:pPr>
      <w:r w:rsidRPr="006B22F4">
        <w:rPr>
          <w:rFonts w:ascii="Arial" w:hAnsi="Arial" w:cs="Arial"/>
        </w:rPr>
        <w:lastRenderedPageBreak/>
        <w:t>Dawn said that Marina was at LES on Tuesday night to speak with concerned parents about the sexuality education</w:t>
      </w:r>
      <w:r w:rsidR="000E622D" w:rsidRPr="006B22F4">
        <w:rPr>
          <w:rFonts w:ascii="Arial" w:hAnsi="Arial" w:cs="Arial"/>
        </w:rPr>
        <w:t xml:space="preserve"> program. It was well received.</w:t>
      </w:r>
      <w:r w:rsidR="009B60A2">
        <w:rPr>
          <w:rFonts w:ascii="Arial" w:hAnsi="Arial" w:cs="Arial"/>
        </w:rPr>
        <w:t xml:space="preserve"> </w:t>
      </w:r>
      <w:r w:rsidRPr="006B22F4">
        <w:rPr>
          <w:rFonts w:ascii="Arial" w:hAnsi="Arial" w:cs="Arial"/>
        </w:rPr>
        <w:t xml:space="preserve">Megan asked if it would be possible for Marina to address the Central Parents’ Committee. The members could then bring the information back to the schools, preventing Marina from having to </w:t>
      </w:r>
      <w:r w:rsidR="000E622D" w:rsidRPr="006B22F4">
        <w:rPr>
          <w:rFonts w:ascii="Arial" w:hAnsi="Arial" w:cs="Arial"/>
        </w:rPr>
        <w:t>go to all schools.</w:t>
      </w:r>
    </w:p>
    <w:p w14:paraId="43A42874" w14:textId="77777777" w:rsidR="000F46F0" w:rsidRPr="00C42FB8" w:rsidRDefault="000F46F0" w:rsidP="000F46F0">
      <w:pPr>
        <w:spacing w:line="360" w:lineRule="auto"/>
        <w:ind w:left="360"/>
        <w:rPr>
          <w:rFonts w:ascii="Arial" w:hAnsi="Arial" w:cs="Arial"/>
          <w:sz w:val="16"/>
          <w:szCs w:val="16"/>
        </w:rPr>
      </w:pPr>
    </w:p>
    <w:p w14:paraId="0BB0B032" w14:textId="77777777" w:rsidR="000F46F0" w:rsidRPr="006B22F4" w:rsidRDefault="000F46F0" w:rsidP="00FF262F">
      <w:pPr>
        <w:spacing w:line="360" w:lineRule="auto"/>
        <w:rPr>
          <w:rFonts w:ascii="Arial" w:hAnsi="Arial" w:cs="Arial"/>
        </w:rPr>
      </w:pPr>
      <w:r w:rsidRPr="006B22F4">
        <w:rPr>
          <w:rFonts w:ascii="Arial" w:hAnsi="Arial" w:cs="Arial"/>
          <w:u w:val="single"/>
        </w:rPr>
        <w:t>Action Plan for Safe Schools</w:t>
      </w:r>
    </w:p>
    <w:p w14:paraId="6259CC01" w14:textId="77777777" w:rsidR="000F46F0" w:rsidRPr="006B22F4" w:rsidRDefault="000F46F0" w:rsidP="000E622D">
      <w:pPr>
        <w:jc w:val="both"/>
        <w:rPr>
          <w:rFonts w:ascii="Arial" w:hAnsi="Arial" w:cs="Arial"/>
        </w:rPr>
      </w:pPr>
      <w:r w:rsidRPr="006B22F4">
        <w:rPr>
          <w:rFonts w:ascii="Arial" w:hAnsi="Arial" w:cs="Arial"/>
        </w:rPr>
        <w:t>Gail noted that the Action Plan document dated back to February 11, 2014. There was another, dated November 2012, but there were very few changes between the two. Adults were not referred to in either document.</w:t>
      </w:r>
    </w:p>
    <w:p w14:paraId="29F42FD6" w14:textId="77777777" w:rsidR="000F46F0" w:rsidRPr="00C42FB8" w:rsidRDefault="000F46F0" w:rsidP="000F46F0">
      <w:pPr>
        <w:rPr>
          <w:rFonts w:ascii="Arial" w:hAnsi="Arial" w:cs="Arial"/>
          <w:sz w:val="16"/>
          <w:szCs w:val="16"/>
        </w:rPr>
      </w:pPr>
    </w:p>
    <w:p w14:paraId="17DBE6AF" w14:textId="77777777" w:rsidR="000F46F0" w:rsidRPr="006B22F4" w:rsidRDefault="000F46F0" w:rsidP="00FF262F">
      <w:pPr>
        <w:spacing w:line="360" w:lineRule="auto"/>
        <w:rPr>
          <w:rFonts w:ascii="Arial" w:hAnsi="Arial" w:cs="Arial"/>
        </w:rPr>
      </w:pPr>
      <w:r w:rsidRPr="006B22F4">
        <w:rPr>
          <w:rFonts w:ascii="Arial" w:hAnsi="Arial" w:cs="Arial"/>
          <w:u w:val="single"/>
        </w:rPr>
        <w:t>Professional Services</w:t>
      </w:r>
    </w:p>
    <w:p w14:paraId="29D791AA" w14:textId="1516D9E5" w:rsidR="000F46F0" w:rsidRPr="006B22F4" w:rsidRDefault="000F46F0" w:rsidP="000E622D">
      <w:pPr>
        <w:jc w:val="both"/>
        <w:rPr>
          <w:rFonts w:ascii="Arial" w:hAnsi="Arial" w:cs="Arial"/>
        </w:rPr>
      </w:pPr>
      <w:r w:rsidRPr="006B22F4">
        <w:rPr>
          <w:rFonts w:ascii="Arial" w:hAnsi="Arial" w:cs="Arial"/>
        </w:rPr>
        <w:t xml:space="preserve">Gail stated that there are some vacancies. Diana </w:t>
      </w:r>
      <w:proofErr w:type="spellStart"/>
      <w:r w:rsidRPr="006B22F4">
        <w:rPr>
          <w:rFonts w:ascii="Arial" w:hAnsi="Arial" w:cs="Arial"/>
        </w:rPr>
        <w:t>Poot’s</w:t>
      </w:r>
      <w:proofErr w:type="spellEnd"/>
      <w:r w:rsidRPr="006B22F4">
        <w:rPr>
          <w:rFonts w:ascii="Arial" w:hAnsi="Arial" w:cs="Arial"/>
        </w:rPr>
        <w:t xml:space="preserve"> retirement brought changes to staffing. </w:t>
      </w:r>
      <w:proofErr w:type="spellStart"/>
      <w:r w:rsidRPr="006B22F4">
        <w:rPr>
          <w:rFonts w:ascii="Arial" w:hAnsi="Arial" w:cs="Arial"/>
        </w:rPr>
        <w:t>Noemie</w:t>
      </w:r>
      <w:proofErr w:type="spellEnd"/>
      <w:r w:rsidRPr="006B22F4">
        <w:rPr>
          <w:rFonts w:ascii="Arial" w:hAnsi="Arial" w:cs="Arial"/>
        </w:rPr>
        <w:t xml:space="preserve"> </w:t>
      </w:r>
      <w:proofErr w:type="spellStart"/>
      <w:r w:rsidRPr="006B22F4">
        <w:rPr>
          <w:rFonts w:ascii="Arial" w:hAnsi="Arial" w:cs="Arial"/>
        </w:rPr>
        <w:t>Caya</w:t>
      </w:r>
      <w:proofErr w:type="spellEnd"/>
      <w:r w:rsidRPr="006B22F4">
        <w:rPr>
          <w:rFonts w:ascii="Arial" w:hAnsi="Arial" w:cs="Arial"/>
        </w:rPr>
        <w:t xml:space="preserve"> took Diana’s permanent position, which left Waterloo without a </w:t>
      </w:r>
      <w:proofErr w:type="spellStart"/>
      <w:r w:rsidRPr="006B22F4">
        <w:rPr>
          <w:rFonts w:ascii="Arial" w:hAnsi="Arial" w:cs="Arial"/>
        </w:rPr>
        <w:t>psychoeducator</w:t>
      </w:r>
      <w:proofErr w:type="spellEnd"/>
      <w:r w:rsidRPr="006B22F4">
        <w:rPr>
          <w:rFonts w:ascii="Arial" w:hAnsi="Arial" w:cs="Arial"/>
        </w:rPr>
        <w:t xml:space="preserve">.  A part-time </w:t>
      </w:r>
      <w:proofErr w:type="spellStart"/>
      <w:r w:rsidRPr="006B22F4">
        <w:rPr>
          <w:rFonts w:ascii="Arial" w:hAnsi="Arial" w:cs="Arial"/>
        </w:rPr>
        <w:t>psychoeducator</w:t>
      </w:r>
      <w:proofErr w:type="spellEnd"/>
      <w:r w:rsidRPr="006B22F4">
        <w:rPr>
          <w:rFonts w:ascii="Arial" w:hAnsi="Arial" w:cs="Arial"/>
        </w:rPr>
        <w:t xml:space="preserve"> took on this position. Currently, there is a vacant position (20%) at LES. </w:t>
      </w:r>
      <w:proofErr w:type="spellStart"/>
      <w:r w:rsidRPr="006B22F4">
        <w:rPr>
          <w:rFonts w:ascii="Arial" w:hAnsi="Arial" w:cs="Arial"/>
        </w:rPr>
        <w:t>Anick</w:t>
      </w:r>
      <w:proofErr w:type="spellEnd"/>
      <w:r w:rsidRPr="006B22F4">
        <w:rPr>
          <w:rFonts w:ascii="Arial" w:hAnsi="Arial" w:cs="Arial"/>
        </w:rPr>
        <w:t xml:space="preserve"> </w:t>
      </w:r>
      <w:proofErr w:type="spellStart"/>
      <w:r w:rsidRPr="006B22F4">
        <w:rPr>
          <w:rFonts w:ascii="Arial" w:hAnsi="Arial" w:cs="Arial"/>
        </w:rPr>
        <w:t>Maltais</w:t>
      </w:r>
      <w:proofErr w:type="spellEnd"/>
      <w:r w:rsidRPr="006B22F4">
        <w:rPr>
          <w:rFonts w:ascii="Arial" w:hAnsi="Arial" w:cs="Arial"/>
        </w:rPr>
        <w:t>, is currently on preventive leave. We are looking for replacement.  She is giving support at a distance for now.</w:t>
      </w:r>
      <w:r w:rsidR="000E622D" w:rsidRPr="006B22F4">
        <w:rPr>
          <w:rFonts w:ascii="Arial" w:hAnsi="Arial" w:cs="Arial"/>
        </w:rPr>
        <w:t xml:space="preserve"> </w:t>
      </w:r>
      <w:r w:rsidRPr="006B22F4">
        <w:rPr>
          <w:rFonts w:ascii="Arial" w:hAnsi="Arial" w:cs="Arial"/>
        </w:rPr>
        <w:t xml:space="preserve">The SLP position has yet to be filled as no qualified candidate has been found. We are still using </w:t>
      </w:r>
      <w:r w:rsidRPr="006B22F4">
        <w:rPr>
          <w:rFonts w:ascii="Arial" w:hAnsi="Arial" w:cs="Arial"/>
          <w:i/>
        </w:rPr>
        <w:t xml:space="preserve">Les </w:t>
      </w:r>
      <w:proofErr w:type="spellStart"/>
      <w:r w:rsidRPr="006B22F4">
        <w:rPr>
          <w:rFonts w:ascii="Arial" w:hAnsi="Arial" w:cs="Arial"/>
          <w:i/>
        </w:rPr>
        <w:t>Loupiots</w:t>
      </w:r>
      <w:proofErr w:type="spellEnd"/>
      <w:r w:rsidRPr="006B22F4">
        <w:rPr>
          <w:rFonts w:ascii="Arial" w:hAnsi="Arial" w:cs="Arial"/>
        </w:rPr>
        <w:t xml:space="preserve"> for now. Some parents have been to Montreal for asse</w:t>
      </w:r>
      <w:r w:rsidR="000E622D" w:rsidRPr="006B22F4">
        <w:rPr>
          <w:rFonts w:ascii="Arial" w:hAnsi="Arial" w:cs="Arial"/>
        </w:rPr>
        <w:t xml:space="preserve">ssments. </w:t>
      </w:r>
      <w:proofErr w:type="spellStart"/>
      <w:r w:rsidRPr="006B22F4">
        <w:rPr>
          <w:rFonts w:ascii="Arial" w:hAnsi="Arial" w:cs="Arial"/>
        </w:rPr>
        <w:t>Audrée</w:t>
      </w:r>
      <w:proofErr w:type="spellEnd"/>
      <w:r w:rsidRPr="006B22F4">
        <w:rPr>
          <w:rFonts w:ascii="Arial" w:hAnsi="Arial" w:cs="Arial"/>
        </w:rPr>
        <w:t xml:space="preserve">-Jeanne Beaudoin, our OT, left in the fall. Rachel </w:t>
      </w:r>
      <w:proofErr w:type="spellStart"/>
      <w:r w:rsidRPr="006B22F4">
        <w:rPr>
          <w:rFonts w:ascii="Arial" w:hAnsi="Arial" w:cs="Arial"/>
        </w:rPr>
        <w:t>Lassenba</w:t>
      </w:r>
      <w:proofErr w:type="spellEnd"/>
      <w:r w:rsidRPr="006B22F4">
        <w:rPr>
          <w:rFonts w:ascii="Arial" w:hAnsi="Arial" w:cs="Arial"/>
        </w:rPr>
        <w:t xml:space="preserve">, an ETSB grad, has taken the position since January.  </w:t>
      </w:r>
    </w:p>
    <w:p w14:paraId="4DFBED6A" w14:textId="77777777" w:rsidR="000F46F0" w:rsidRPr="00C42FB8" w:rsidRDefault="000F46F0" w:rsidP="000F46F0">
      <w:pPr>
        <w:spacing w:line="360" w:lineRule="auto"/>
        <w:rPr>
          <w:rFonts w:ascii="Arial" w:hAnsi="Arial" w:cs="Arial"/>
          <w:sz w:val="16"/>
          <w:szCs w:val="16"/>
        </w:rPr>
      </w:pPr>
    </w:p>
    <w:p w14:paraId="54CFE05C" w14:textId="77777777" w:rsidR="000F46F0" w:rsidRPr="006B22F4" w:rsidRDefault="000F46F0" w:rsidP="00FF262F">
      <w:pPr>
        <w:spacing w:line="360" w:lineRule="auto"/>
        <w:rPr>
          <w:rFonts w:ascii="Arial" w:hAnsi="Arial" w:cs="Arial"/>
          <w:u w:val="single"/>
        </w:rPr>
      </w:pPr>
      <w:r w:rsidRPr="006B22F4">
        <w:rPr>
          <w:rFonts w:ascii="Arial" w:hAnsi="Arial" w:cs="Arial"/>
          <w:u w:val="single"/>
        </w:rPr>
        <w:t xml:space="preserve">Temp extra hours </w:t>
      </w:r>
    </w:p>
    <w:p w14:paraId="45DF15FE" w14:textId="77777777" w:rsidR="000F46F0" w:rsidRPr="006B22F4" w:rsidRDefault="000F46F0" w:rsidP="000E622D">
      <w:pPr>
        <w:jc w:val="both"/>
        <w:rPr>
          <w:rFonts w:ascii="Arial" w:hAnsi="Arial" w:cs="Arial"/>
        </w:rPr>
      </w:pPr>
      <w:r w:rsidRPr="006B22F4">
        <w:rPr>
          <w:rFonts w:ascii="Arial" w:hAnsi="Arial" w:cs="Arial"/>
        </w:rPr>
        <w:t>Megan asked for clarification concerning Annex B. Gail explained that this subject is part of the Decentralized Grants (4.1)</w:t>
      </w:r>
    </w:p>
    <w:p w14:paraId="1A5B92AF" w14:textId="77777777" w:rsidR="000F46F0" w:rsidRPr="00C42FB8" w:rsidRDefault="000F46F0" w:rsidP="000F46F0">
      <w:pPr>
        <w:spacing w:line="360" w:lineRule="auto"/>
        <w:rPr>
          <w:rFonts w:ascii="Arial" w:hAnsi="Arial" w:cs="Arial"/>
          <w:sz w:val="16"/>
          <w:szCs w:val="16"/>
        </w:rPr>
      </w:pPr>
    </w:p>
    <w:p w14:paraId="4616FC25" w14:textId="77777777" w:rsidR="000F46F0" w:rsidRPr="006B22F4" w:rsidRDefault="000F46F0" w:rsidP="00FF262F">
      <w:pPr>
        <w:spacing w:line="360" w:lineRule="auto"/>
        <w:rPr>
          <w:rFonts w:ascii="Arial" w:hAnsi="Arial" w:cs="Arial"/>
          <w:u w:val="single"/>
        </w:rPr>
      </w:pPr>
      <w:r w:rsidRPr="006B22F4">
        <w:rPr>
          <w:rFonts w:ascii="Arial" w:hAnsi="Arial" w:cs="Arial"/>
          <w:u w:val="single"/>
        </w:rPr>
        <w:t>Flight Risk</w:t>
      </w:r>
    </w:p>
    <w:p w14:paraId="7AD3F699" w14:textId="77777777" w:rsidR="000F46F0" w:rsidRPr="006B22F4" w:rsidRDefault="000F46F0" w:rsidP="000E622D">
      <w:pPr>
        <w:jc w:val="both"/>
        <w:rPr>
          <w:rFonts w:ascii="Arial" w:hAnsi="Arial" w:cs="Arial"/>
        </w:rPr>
      </w:pPr>
      <w:r w:rsidRPr="006B22F4">
        <w:rPr>
          <w:rFonts w:ascii="Arial" w:hAnsi="Arial" w:cs="Arial"/>
        </w:rPr>
        <w:t xml:space="preserve">Megan asked if the Best Practices was discussed at the Principal’s Meeting.  Gail said it was discussed very briefly. </w:t>
      </w:r>
    </w:p>
    <w:p w14:paraId="30A83FA6" w14:textId="77777777" w:rsidR="000F46F0" w:rsidRPr="00C42FB8" w:rsidRDefault="000F46F0" w:rsidP="000F46F0">
      <w:pPr>
        <w:ind w:left="360"/>
        <w:jc w:val="both"/>
        <w:rPr>
          <w:rFonts w:ascii="Arial" w:hAnsi="Arial" w:cs="Arial"/>
          <w:sz w:val="16"/>
          <w:szCs w:val="16"/>
        </w:rPr>
      </w:pPr>
    </w:p>
    <w:p w14:paraId="79565045" w14:textId="5F1A2E26" w:rsidR="000F46F0" w:rsidRPr="006B22F4" w:rsidRDefault="000F46F0" w:rsidP="00FF262F">
      <w:pPr>
        <w:spacing w:line="360" w:lineRule="auto"/>
        <w:rPr>
          <w:rFonts w:ascii="Arial" w:hAnsi="Arial" w:cs="Arial"/>
          <w:b/>
        </w:rPr>
      </w:pPr>
      <w:r w:rsidRPr="006B22F4">
        <w:rPr>
          <w:rFonts w:ascii="Arial" w:hAnsi="Arial" w:cs="Arial"/>
          <w:u w:val="single"/>
        </w:rPr>
        <w:t>New CES Director</w:t>
      </w:r>
    </w:p>
    <w:p w14:paraId="7F526791" w14:textId="6DD79F49" w:rsidR="000F46F0" w:rsidRPr="006B22F4" w:rsidRDefault="000F46F0" w:rsidP="000E622D">
      <w:pPr>
        <w:jc w:val="both"/>
        <w:rPr>
          <w:rFonts w:ascii="Arial" w:hAnsi="Arial" w:cs="Arial"/>
        </w:rPr>
      </w:pPr>
      <w:r w:rsidRPr="006B22F4">
        <w:rPr>
          <w:rFonts w:ascii="Arial" w:hAnsi="Arial" w:cs="Arial"/>
        </w:rPr>
        <w:t>Gail announced that Emmanuelle Gaudet has been appointed as the new CES Director. She is welcomed to the position. Emmanuelle has been part of the team for a while already and Gail has great co</w:t>
      </w:r>
      <w:r w:rsidR="000E622D" w:rsidRPr="006B22F4">
        <w:rPr>
          <w:rFonts w:ascii="Arial" w:hAnsi="Arial" w:cs="Arial"/>
        </w:rPr>
        <w:t>nfidence in her abilities.</w:t>
      </w:r>
    </w:p>
    <w:p w14:paraId="0DBC3EA0" w14:textId="5E9F1CE6" w:rsidR="009B60A2" w:rsidRPr="00C42FB8" w:rsidRDefault="009B60A2" w:rsidP="00C42FB8">
      <w:pPr>
        <w:spacing w:line="360" w:lineRule="auto"/>
        <w:ind w:left="360"/>
        <w:jc w:val="both"/>
        <w:rPr>
          <w:rFonts w:ascii="Arial" w:hAnsi="Arial" w:cs="Arial"/>
          <w:sz w:val="16"/>
          <w:szCs w:val="16"/>
        </w:rPr>
      </w:pPr>
    </w:p>
    <w:p w14:paraId="425D1A8F" w14:textId="1379A7D5" w:rsidR="000F46F0" w:rsidRPr="006B22F4" w:rsidRDefault="000F46F0" w:rsidP="00FF262F">
      <w:pPr>
        <w:spacing w:line="360" w:lineRule="auto"/>
        <w:jc w:val="both"/>
        <w:rPr>
          <w:rFonts w:ascii="Arial" w:hAnsi="Arial" w:cs="Arial"/>
        </w:rPr>
      </w:pPr>
      <w:r w:rsidRPr="006B22F4">
        <w:rPr>
          <w:rFonts w:ascii="Arial" w:hAnsi="Arial" w:cs="Arial"/>
          <w:u w:val="single"/>
        </w:rPr>
        <w:t>Verification of Ministry Code</w:t>
      </w:r>
    </w:p>
    <w:p w14:paraId="495D7899" w14:textId="04069B4D" w:rsidR="000F46F0" w:rsidRPr="006B22F4" w:rsidRDefault="000F46F0" w:rsidP="000E622D">
      <w:pPr>
        <w:jc w:val="both"/>
        <w:rPr>
          <w:rFonts w:ascii="Arial" w:hAnsi="Arial" w:cs="Arial"/>
        </w:rPr>
      </w:pPr>
      <w:r w:rsidRPr="006B22F4">
        <w:rPr>
          <w:rFonts w:ascii="Arial" w:hAnsi="Arial" w:cs="Arial"/>
        </w:rPr>
        <w:t xml:space="preserve">Gail explained the new process for Verification (previously Validation) of Ministry codes. A list of 20 students was received in November. Unlike previous years, this list did not include only students who received codes this year. Some are now in high school but had received codes in elementary school. This process proved to be quite challenging at times: the criteria for codes and diagnoses has changed over the years which can make it harder to demonstrate that the student meets the current criteria. The MEES required all reports used to justify the </w:t>
      </w:r>
      <w:r w:rsidRPr="006B22F4">
        <w:rPr>
          <w:rFonts w:ascii="Arial" w:hAnsi="Arial" w:cs="Arial"/>
        </w:rPr>
        <w:lastRenderedPageBreak/>
        <w:t xml:space="preserve">codes, including documents from this year. The professionals in school worked hard to help. The files were sent to MEES yesterday. Now we must wait for March or April; if more documentation is needed, the Ministry will contact us. </w:t>
      </w:r>
    </w:p>
    <w:p w14:paraId="21E86F15" w14:textId="77777777" w:rsidR="000F46F0" w:rsidRPr="00C42FB8" w:rsidRDefault="000F46F0" w:rsidP="000F46F0">
      <w:pPr>
        <w:spacing w:line="360" w:lineRule="auto"/>
        <w:rPr>
          <w:rFonts w:ascii="Arial" w:hAnsi="Arial" w:cs="Arial"/>
          <w:sz w:val="16"/>
          <w:szCs w:val="16"/>
        </w:rPr>
      </w:pPr>
    </w:p>
    <w:p w14:paraId="6CFA48E0" w14:textId="77777777" w:rsidR="000F46F0" w:rsidRPr="006B22F4" w:rsidRDefault="000F46F0" w:rsidP="00FF262F">
      <w:pPr>
        <w:spacing w:line="360" w:lineRule="auto"/>
        <w:rPr>
          <w:rFonts w:ascii="Arial" w:hAnsi="Arial" w:cs="Arial"/>
        </w:rPr>
      </w:pPr>
      <w:r w:rsidRPr="006B22F4">
        <w:rPr>
          <w:rFonts w:ascii="Arial" w:hAnsi="Arial" w:cs="Arial"/>
          <w:u w:val="single"/>
        </w:rPr>
        <w:t xml:space="preserve">Allocation of Support Staff Hours for Codes </w:t>
      </w:r>
    </w:p>
    <w:p w14:paraId="7A443DBA" w14:textId="2964E7BD" w:rsidR="000F46F0" w:rsidRPr="006B22F4" w:rsidRDefault="000F46F0" w:rsidP="00AA6E77">
      <w:pPr>
        <w:jc w:val="both"/>
        <w:rPr>
          <w:rFonts w:ascii="Arial" w:hAnsi="Arial" w:cs="Arial"/>
        </w:rPr>
      </w:pPr>
      <w:r w:rsidRPr="006B22F4">
        <w:rPr>
          <w:rFonts w:ascii="Arial" w:hAnsi="Arial" w:cs="Arial"/>
        </w:rPr>
        <w:t>Preliminary discussion ensued on the allocation of support staff. The requests will be made in a few months. The new Verification procedure will make us reconsider the request process. We need to ensure that we are able to justify the codes. We looked at the chart of base allocation for each code and discussed possible changes to better meet the students’ needs. Some concerns are brought up: the needs of students with a code 99 can vary greatly, students with a code 23 need extensive support, the 3 classifications of code 50 causes confusion. Changes were agreed upon:</w:t>
      </w:r>
    </w:p>
    <w:p w14:paraId="5FA48FC7" w14:textId="77777777" w:rsidR="00AA6E77" w:rsidRPr="006B22F4" w:rsidRDefault="000F46F0" w:rsidP="00AA6E77">
      <w:pPr>
        <w:pStyle w:val="ListParagraph"/>
        <w:numPr>
          <w:ilvl w:val="0"/>
          <w:numId w:val="19"/>
        </w:numPr>
        <w:jc w:val="both"/>
        <w:rPr>
          <w:rFonts w:ascii="Arial" w:hAnsi="Arial" w:cs="Arial"/>
          <w:sz w:val="24"/>
          <w:szCs w:val="24"/>
        </w:rPr>
      </w:pPr>
      <w:r w:rsidRPr="006B22F4">
        <w:rPr>
          <w:rFonts w:ascii="Arial" w:hAnsi="Arial" w:cs="Arial"/>
          <w:sz w:val="24"/>
          <w:szCs w:val="24"/>
        </w:rPr>
        <w:t xml:space="preserve">The classification of code 50s: 50-1 becomes 50-C1, 50-2 becomes 50-C2 and 50-3 becomes 50-C3. </w:t>
      </w:r>
    </w:p>
    <w:p w14:paraId="0B0FE496" w14:textId="2DE88788" w:rsidR="000F46F0" w:rsidRPr="006B22F4" w:rsidRDefault="000F46F0" w:rsidP="00AA6E77">
      <w:pPr>
        <w:pStyle w:val="ListParagraph"/>
        <w:numPr>
          <w:ilvl w:val="0"/>
          <w:numId w:val="19"/>
        </w:numPr>
        <w:jc w:val="both"/>
        <w:rPr>
          <w:rFonts w:ascii="Arial" w:hAnsi="Arial" w:cs="Arial"/>
          <w:sz w:val="24"/>
          <w:szCs w:val="24"/>
        </w:rPr>
      </w:pPr>
      <w:r w:rsidRPr="006B22F4">
        <w:rPr>
          <w:rFonts w:ascii="Arial" w:hAnsi="Arial" w:cs="Arial"/>
          <w:sz w:val="24"/>
          <w:szCs w:val="24"/>
        </w:rPr>
        <w:t>The base allocation for code 99 is changed to 3 HSA and 2 SET</w:t>
      </w:r>
    </w:p>
    <w:p w14:paraId="7BC11359" w14:textId="7A9E9113" w:rsidR="000F46F0" w:rsidRPr="006B22F4" w:rsidRDefault="000F46F0" w:rsidP="00FF262F">
      <w:pPr>
        <w:spacing w:before="240"/>
        <w:rPr>
          <w:rFonts w:ascii="Arial" w:hAnsi="Arial" w:cs="Arial"/>
          <w:u w:val="single"/>
        </w:rPr>
      </w:pPr>
      <w:r w:rsidRPr="006B22F4">
        <w:rPr>
          <w:rFonts w:ascii="Arial" w:hAnsi="Arial" w:cs="Arial"/>
          <w:u w:val="single"/>
        </w:rPr>
        <w:t xml:space="preserve">Resource Allocation </w:t>
      </w:r>
    </w:p>
    <w:p w14:paraId="4712743A" w14:textId="52E8CA6C" w:rsidR="000F46F0" w:rsidRPr="006B22F4" w:rsidRDefault="000F46F0" w:rsidP="00AA6E77">
      <w:pPr>
        <w:jc w:val="both"/>
        <w:rPr>
          <w:rFonts w:ascii="Arial" w:hAnsi="Arial" w:cs="Arial"/>
        </w:rPr>
      </w:pPr>
      <w:r w:rsidRPr="006B22F4">
        <w:rPr>
          <w:rFonts w:ascii="Arial" w:hAnsi="Arial" w:cs="Arial"/>
        </w:rPr>
        <w:t>Megan discussed concerns regarding the Annex B and resource allocation, mainly for the high schools. RRHS has 2 resource teachers, at 46.55% each. MVHS has 5 resource teachers, representing 45% of a position. They are regular teacher</w:t>
      </w:r>
      <w:r w:rsidR="00AA6E77" w:rsidRPr="006B22F4">
        <w:rPr>
          <w:rFonts w:ascii="Arial" w:hAnsi="Arial" w:cs="Arial"/>
        </w:rPr>
        <w:t>s</w:t>
      </w:r>
      <w:r w:rsidRPr="006B22F4">
        <w:rPr>
          <w:rFonts w:ascii="Arial" w:hAnsi="Arial" w:cs="Arial"/>
        </w:rPr>
        <w:t xml:space="preserve"> who are doing resource (no actual resource teachers). For AGRHS, there are 23 regular teachers doing resource, representing 3.47 positions. Megan questioned whether the teachers are doing resource or remediation. She also questions whether the AGRHS structure is the most beneficial. Jeff notes that the allocations are managed by the school. The structure depends on the way that workloads are set up. Some teachers are assigned resource time to fill up their workloads. They may be doing remediation instead, but both are beneficial to the student. </w:t>
      </w:r>
    </w:p>
    <w:p w14:paraId="512D8C09" w14:textId="6014EAF2" w:rsidR="000F46F0" w:rsidRPr="006B22F4" w:rsidRDefault="000F46F0" w:rsidP="00FF262F">
      <w:pPr>
        <w:spacing w:before="240"/>
        <w:rPr>
          <w:rFonts w:ascii="Arial" w:hAnsi="Arial" w:cs="Arial"/>
          <w:u w:val="single"/>
        </w:rPr>
      </w:pPr>
      <w:r w:rsidRPr="006B22F4">
        <w:rPr>
          <w:rFonts w:ascii="Arial" w:hAnsi="Arial" w:cs="Arial"/>
          <w:u w:val="single"/>
        </w:rPr>
        <w:t>Planning of Ad-</w:t>
      </w:r>
      <w:proofErr w:type="spellStart"/>
      <w:r w:rsidRPr="006B22F4">
        <w:rPr>
          <w:rFonts w:ascii="Arial" w:hAnsi="Arial" w:cs="Arial"/>
          <w:u w:val="single"/>
        </w:rPr>
        <w:t>Hocs</w:t>
      </w:r>
      <w:proofErr w:type="spellEnd"/>
      <w:r w:rsidRPr="006B22F4">
        <w:rPr>
          <w:rFonts w:ascii="Arial" w:hAnsi="Arial" w:cs="Arial"/>
          <w:u w:val="single"/>
        </w:rPr>
        <w:t xml:space="preserve"> </w:t>
      </w:r>
    </w:p>
    <w:p w14:paraId="4519E52E" w14:textId="72922A46" w:rsidR="00FF262F" w:rsidRDefault="000F46F0" w:rsidP="00AA6E77">
      <w:pPr>
        <w:jc w:val="both"/>
        <w:rPr>
          <w:rFonts w:ascii="Arial" w:hAnsi="Arial" w:cs="Arial"/>
        </w:rPr>
      </w:pPr>
      <w:r w:rsidRPr="006B22F4">
        <w:rPr>
          <w:rFonts w:ascii="Arial" w:hAnsi="Arial" w:cs="Arial"/>
        </w:rPr>
        <w:t>In reference to the IEPs, Megan brought up the way that Ad-</w:t>
      </w:r>
      <w:proofErr w:type="spellStart"/>
      <w:r w:rsidRPr="006B22F4">
        <w:rPr>
          <w:rFonts w:ascii="Arial" w:hAnsi="Arial" w:cs="Arial"/>
        </w:rPr>
        <w:t>Hocs</w:t>
      </w:r>
      <w:proofErr w:type="spellEnd"/>
      <w:r w:rsidRPr="006B22F4">
        <w:rPr>
          <w:rFonts w:ascii="Arial" w:hAnsi="Arial" w:cs="Arial"/>
        </w:rPr>
        <w:t xml:space="preserve"> are planned, comparing high schools and elementary schools. Some elementary school teachers have asked if Ad-</w:t>
      </w:r>
      <w:proofErr w:type="spellStart"/>
      <w:r w:rsidRPr="006B22F4">
        <w:rPr>
          <w:rFonts w:ascii="Arial" w:hAnsi="Arial" w:cs="Arial"/>
        </w:rPr>
        <w:t>Hocs</w:t>
      </w:r>
      <w:proofErr w:type="spellEnd"/>
      <w:r w:rsidRPr="006B22F4">
        <w:rPr>
          <w:rFonts w:ascii="Arial" w:hAnsi="Arial" w:cs="Arial"/>
        </w:rPr>
        <w:t xml:space="preserve"> could be planned like in high schools, where the administration takes care of things rather than the teachers themselves. Norma noted that, depe</w:t>
      </w:r>
      <w:r w:rsidR="00AA6E77" w:rsidRPr="006B22F4">
        <w:rPr>
          <w:rFonts w:ascii="Arial" w:hAnsi="Arial" w:cs="Arial"/>
        </w:rPr>
        <w:t>nding on the size of the school</w:t>
      </w:r>
      <w:r w:rsidRPr="006B22F4">
        <w:rPr>
          <w:rFonts w:ascii="Arial" w:hAnsi="Arial" w:cs="Arial"/>
        </w:rPr>
        <w:t xml:space="preserve"> it could take much more time to get organized. Dawn mentioned that for LES, it depends on the situation. Sometimes she takes care of it, and other times it is the teacher. The resource teacher helps in getting the people involved and the classroom teacher contacts the parents. </w:t>
      </w:r>
    </w:p>
    <w:p w14:paraId="19247B73" w14:textId="77777777" w:rsidR="00C42FB8" w:rsidRDefault="00C42FB8" w:rsidP="00AA6E77">
      <w:pPr>
        <w:jc w:val="both"/>
        <w:rPr>
          <w:rFonts w:ascii="Arial" w:hAnsi="Arial" w:cs="Arial"/>
        </w:rPr>
      </w:pPr>
    </w:p>
    <w:p w14:paraId="27A0A0BA" w14:textId="77777777" w:rsidR="00C42FB8" w:rsidRDefault="00C42FB8" w:rsidP="00AA6E77">
      <w:pPr>
        <w:jc w:val="both"/>
        <w:rPr>
          <w:rFonts w:ascii="Arial" w:hAnsi="Arial" w:cs="Arial"/>
        </w:rPr>
      </w:pPr>
    </w:p>
    <w:p w14:paraId="5842D104" w14:textId="77777777" w:rsidR="00C42FB8" w:rsidRDefault="00C42FB8" w:rsidP="00AA6E77">
      <w:pPr>
        <w:jc w:val="both"/>
        <w:rPr>
          <w:rFonts w:ascii="Arial" w:hAnsi="Arial" w:cs="Arial"/>
        </w:rPr>
      </w:pPr>
    </w:p>
    <w:p w14:paraId="1659714E" w14:textId="77777777" w:rsidR="00C42FB8" w:rsidRDefault="00C42FB8" w:rsidP="00AA6E77">
      <w:pPr>
        <w:jc w:val="both"/>
        <w:rPr>
          <w:rFonts w:ascii="Arial" w:hAnsi="Arial" w:cs="Arial"/>
        </w:rPr>
      </w:pPr>
    </w:p>
    <w:p w14:paraId="005C7191" w14:textId="77777777" w:rsidR="00C42FB8" w:rsidRPr="006B22F4" w:rsidRDefault="00C42FB8" w:rsidP="00AA6E77">
      <w:pPr>
        <w:jc w:val="both"/>
        <w:rPr>
          <w:rFonts w:ascii="Arial" w:hAnsi="Arial" w:cs="Arial"/>
        </w:rPr>
      </w:pPr>
    </w:p>
    <w:p w14:paraId="3C057862" w14:textId="385A5F6E" w:rsidR="008C3C74" w:rsidRPr="00C42FB8" w:rsidRDefault="008C3C74" w:rsidP="00C42FB8">
      <w:pPr>
        <w:rPr>
          <w:rFonts w:ascii="Arial" w:hAnsi="Arial" w:cs="Arial"/>
          <w:sz w:val="16"/>
          <w:szCs w:val="16"/>
        </w:rPr>
      </w:pPr>
    </w:p>
    <w:p w14:paraId="38E81767" w14:textId="14A5A52E" w:rsidR="008C3C74" w:rsidRPr="006B22F4" w:rsidRDefault="00C454C2" w:rsidP="009B60A2">
      <w:pPr>
        <w:spacing w:line="360" w:lineRule="auto"/>
        <w:jc w:val="center"/>
        <w:rPr>
          <w:rFonts w:ascii="Arial" w:hAnsi="Arial" w:cs="Arial"/>
          <w:b/>
          <w:u w:val="single"/>
        </w:rPr>
      </w:pPr>
      <w:r w:rsidRPr="006B22F4">
        <w:rPr>
          <w:rFonts w:ascii="Arial" w:hAnsi="Arial" w:cs="Arial"/>
          <w:b/>
          <w:u w:val="single"/>
        </w:rPr>
        <w:lastRenderedPageBreak/>
        <w:t>SPECIAL EDUCATION TEACHER PARITY ADVISORY COMMITTEE</w:t>
      </w:r>
    </w:p>
    <w:p w14:paraId="6A1B2B64" w14:textId="77777777" w:rsidR="00BE76AC" w:rsidRPr="00C42FB8" w:rsidRDefault="00BE76AC" w:rsidP="008C3C74">
      <w:pPr>
        <w:spacing w:line="360" w:lineRule="auto"/>
        <w:rPr>
          <w:rFonts w:ascii="Arial" w:hAnsi="Arial" w:cs="Arial"/>
          <w:b/>
          <w:sz w:val="16"/>
          <w:szCs w:val="16"/>
          <w:u w:val="single"/>
        </w:rPr>
      </w:pPr>
    </w:p>
    <w:p w14:paraId="6025DAA8" w14:textId="77777777" w:rsidR="008C3C74" w:rsidRPr="006B22F4" w:rsidRDefault="008C3C74" w:rsidP="00FF262F">
      <w:pPr>
        <w:spacing w:line="360" w:lineRule="auto"/>
        <w:rPr>
          <w:rFonts w:ascii="Arial" w:hAnsi="Arial" w:cs="Arial"/>
          <w:u w:val="single"/>
        </w:rPr>
      </w:pPr>
      <w:r w:rsidRPr="006B22F4">
        <w:rPr>
          <w:rFonts w:ascii="Arial" w:hAnsi="Arial" w:cs="Arial"/>
          <w:u w:val="single"/>
        </w:rPr>
        <w:t>Site Based Special Needs Committee</w:t>
      </w:r>
    </w:p>
    <w:p w14:paraId="27424B87" w14:textId="77777777" w:rsidR="008C3C74" w:rsidRPr="006B22F4" w:rsidRDefault="008C3C74" w:rsidP="006B22F4">
      <w:pPr>
        <w:spacing w:line="360" w:lineRule="auto"/>
        <w:rPr>
          <w:rFonts w:ascii="Arial" w:hAnsi="Arial" w:cs="Arial"/>
        </w:rPr>
      </w:pPr>
      <w:r w:rsidRPr="006B22F4">
        <w:rPr>
          <w:rFonts w:ascii="Arial" w:hAnsi="Arial" w:cs="Arial"/>
        </w:rPr>
        <w:t>There was a discussion &amp; review of the Site Based Special Needs Committee Guidelines. These guidelines will be added to the Resource Teachers Handbook after being presented at the next Special Education Board Parity.</w:t>
      </w:r>
    </w:p>
    <w:p w14:paraId="63A3493D" w14:textId="77777777" w:rsidR="007C67A2" w:rsidRPr="007C67A2" w:rsidRDefault="007C67A2" w:rsidP="008C3C74">
      <w:pPr>
        <w:spacing w:line="360" w:lineRule="auto"/>
        <w:rPr>
          <w:rFonts w:ascii="Arial" w:hAnsi="Arial" w:cs="Arial"/>
          <w:sz w:val="16"/>
          <w:szCs w:val="16"/>
          <w:u w:val="single"/>
        </w:rPr>
      </w:pPr>
    </w:p>
    <w:p w14:paraId="18ADD5BE" w14:textId="36E83007" w:rsidR="008C3C74" w:rsidRPr="006B22F4" w:rsidRDefault="008C3C74" w:rsidP="008C3C74">
      <w:pPr>
        <w:spacing w:line="360" w:lineRule="auto"/>
        <w:rPr>
          <w:rFonts w:ascii="Arial" w:hAnsi="Arial" w:cs="Arial"/>
          <w:u w:val="single"/>
        </w:rPr>
      </w:pPr>
      <w:r w:rsidRPr="006B22F4">
        <w:rPr>
          <w:rFonts w:ascii="Arial" w:hAnsi="Arial" w:cs="Arial"/>
          <w:u w:val="single"/>
        </w:rPr>
        <w:t>Special Needs Dossiers – Filing</w:t>
      </w:r>
    </w:p>
    <w:p w14:paraId="624ECE8A" w14:textId="6C892026" w:rsidR="006B22F4" w:rsidRPr="007C67A2" w:rsidRDefault="008C3C74" w:rsidP="006B22F4">
      <w:pPr>
        <w:spacing w:line="360" w:lineRule="auto"/>
        <w:rPr>
          <w:rFonts w:ascii="Arial" w:hAnsi="Arial" w:cs="Arial"/>
        </w:rPr>
      </w:pPr>
      <w:r w:rsidRPr="006B22F4">
        <w:rPr>
          <w:rFonts w:ascii="Arial" w:hAnsi="Arial" w:cs="Arial"/>
        </w:rPr>
        <w:t>Will be discussed at the next Resource Teachers’ training day that will be taking place on April 24</w:t>
      </w:r>
      <w:r w:rsidRPr="006B22F4">
        <w:rPr>
          <w:rFonts w:ascii="Arial" w:hAnsi="Arial" w:cs="Arial"/>
          <w:vertAlign w:val="superscript"/>
        </w:rPr>
        <w:t>th</w:t>
      </w:r>
      <w:r w:rsidRPr="006B22F4">
        <w:rPr>
          <w:rFonts w:ascii="Arial" w:hAnsi="Arial" w:cs="Arial"/>
        </w:rPr>
        <w:t>. We will make a list of documents related to special needs students. A small group of resource teachers will then be released to make a checklist to indi</w:t>
      </w:r>
      <w:r w:rsidR="006B22F4" w:rsidRPr="006B22F4">
        <w:rPr>
          <w:rFonts w:ascii="Arial" w:hAnsi="Arial" w:cs="Arial"/>
        </w:rPr>
        <w:t xml:space="preserve">cate where each document should </w:t>
      </w:r>
      <w:r w:rsidRPr="006B22F4">
        <w:rPr>
          <w:rFonts w:ascii="Arial" w:hAnsi="Arial" w:cs="Arial"/>
        </w:rPr>
        <w:t>be filed.</w:t>
      </w:r>
    </w:p>
    <w:p w14:paraId="0A3D97AF" w14:textId="77777777" w:rsidR="007C67A2" w:rsidRPr="007C67A2" w:rsidRDefault="007C67A2" w:rsidP="006B22F4">
      <w:pPr>
        <w:spacing w:line="360" w:lineRule="auto"/>
        <w:rPr>
          <w:rFonts w:ascii="Arial" w:hAnsi="Arial" w:cs="Arial"/>
          <w:sz w:val="16"/>
          <w:szCs w:val="16"/>
          <w:u w:val="single"/>
        </w:rPr>
      </w:pPr>
    </w:p>
    <w:p w14:paraId="09777329" w14:textId="77777777" w:rsidR="008C3C74" w:rsidRPr="006B22F4" w:rsidRDefault="008C3C74" w:rsidP="006B22F4">
      <w:pPr>
        <w:spacing w:line="360" w:lineRule="auto"/>
        <w:rPr>
          <w:rFonts w:ascii="Arial" w:hAnsi="Arial" w:cs="Arial"/>
          <w:u w:val="single"/>
        </w:rPr>
      </w:pPr>
      <w:r w:rsidRPr="006B22F4">
        <w:rPr>
          <w:rFonts w:ascii="Arial" w:hAnsi="Arial" w:cs="Arial"/>
          <w:u w:val="single"/>
        </w:rPr>
        <w:t>W.A.T.C.H. Action Plan</w:t>
      </w:r>
    </w:p>
    <w:p w14:paraId="60EA42F3" w14:textId="7C1978E4" w:rsidR="006B22F4" w:rsidRDefault="008C3C74" w:rsidP="00FF262F">
      <w:pPr>
        <w:spacing w:line="360" w:lineRule="auto"/>
        <w:rPr>
          <w:rFonts w:ascii="Arial" w:hAnsi="Arial" w:cs="Arial"/>
        </w:rPr>
      </w:pPr>
      <w:r w:rsidRPr="006B22F4">
        <w:rPr>
          <w:rFonts w:ascii="Arial" w:hAnsi="Arial" w:cs="Arial"/>
        </w:rPr>
        <w:t>How long can it last? If accommodations are still needed one year after being put in place, then an IEP must be opened.</w:t>
      </w:r>
      <w:r w:rsidR="009B60A2">
        <w:rPr>
          <w:rFonts w:ascii="Arial" w:hAnsi="Arial" w:cs="Arial"/>
        </w:rPr>
        <w:t xml:space="preserve"> </w:t>
      </w:r>
      <w:r w:rsidRPr="006B22F4">
        <w:rPr>
          <w:rFonts w:ascii="Arial" w:hAnsi="Arial" w:cs="Arial"/>
        </w:rPr>
        <w:t>Parents should be made aware that teachers are working with a W.A.T.C.H. Action Plan.  Parents should be informed of their child’s needs and of the strategies put in place to respond to their needs. The W.A.T.C.H. Action Plan is not an official document but rather a working document for school teams to keep track of the student’s needs and of what works and does not work for the student. A reminder will be sent out to principals regarding the WATCH Action Plan</w:t>
      </w:r>
      <w:r w:rsidR="009B60A2">
        <w:rPr>
          <w:rFonts w:ascii="Arial" w:hAnsi="Arial" w:cs="Arial"/>
        </w:rPr>
        <w:t xml:space="preserve">. </w:t>
      </w:r>
      <w:r w:rsidRPr="006B22F4">
        <w:rPr>
          <w:rFonts w:ascii="Arial" w:hAnsi="Arial" w:cs="Arial"/>
        </w:rPr>
        <w:t xml:space="preserve">LVTC is looking at a way to implement this at their centre. </w:t>
      </w:r>
    </w:p>
    <w:p w14:paraId="77F0C4FA" w14:textId="77777777" w:rsidR="007C67A2" w:rsidRPr="007C67A2" w:rsidRDefault="007C67A2" w:rsidP="00FF262F">
      <w:pPr>
        <w:spacing w:line="360" w:lineRule="auto"/>
        <w:rPr>
          <w:rFonts w:ascii="Arial" w:hAnsi="Arial" w:cs="Arial"/>
          <w:sz w:val="16"/>
          <w:szCs w:val="16"/>
          <w:u w:val="single"/>
        </w:rPr>
      </w:pPr>
    </w:p>
    <w:p w14:paraId="27B31583" w14:textId="77777777" w:rsidR="006B22F4" w:rsidRPr="006B22F4" w:rsidRDefault="008C3C74" w:rsidP="00FF262F">
      <w:pPr>
        <w:spacing w:line="360" w:lineRule="auto"/>
        <w:rPr>
          <w:rFonts w:ascii="Arial" w:hAnsi="Arial" w:cs="Arial"/>
          <w:u w:val="single"/>
        </w:rPr>
      </w:pPr>
      <w:r w:rsidRPr="006B22F4">
        <w:rPr>
          <w:rFonts w:ascii="Arial" w:hAnsi="Arial" w:cs="Arial"/>
          <w:u w:val="single"/>
        </w:rPr>
        <w:t>Joyful Literacy</w:t>
      </w:r>
    </w:p>
    <w:p w14:paraId="72918D71" w14:textId="72DC4191" w:rsidR="008C3C74" w:rsidRPr="006B22F4" w:rsidRDefault="008C3C74" w:rsidP="00FF262F">
      <w:pPr>
        <w:spacing w:line="360" w:lineRule="auto"/>
        <w:rPr>
          <w:rFonts w:ascii="Arial" w:hAnsi="Arial" w:cs="Arial"/>
        </w:rPr>
      </w:pPr>
      <w:r w:rsidRPr="006B22F4">
        <w:rPr>
          <w:rFonts w:ascii="Arial" w:hAnsi="Arial" w:cs="Arial"/>
        </w:rPr>
        <w:t>Guest: Marina Delis, Pe</w:t>
      </w:r>
      <w:r w:rsidR="006B22F4" w:rsidRPr="006B22F4">
        <w:rPr>
          <w:rFonts w:ascii="Arial" w:hAnsi="Arial" w:cs="Arial"/>
        </w:rPr>
        <w:t>dagogical Consultant</w:t>
      </w:r>
    </w:p>
    <w:p w14:paraId="6F511474" w14:textId="785E81D3" w:rsidR="00FF262F" w:rsidRPr="006B22F4" w:rsidRDefault="006B22F4" w:rsidP="006B22F4">
      <w:pPr>
        <w:spacing w:line="360" w:lineRule="auto"/>
        <w:rPr>
          <w:rFonts w:ascii="Arial" w:hAnsi="Arial" w:cs="Arial"/>
        </w:rPr>
      </w:pPr>
      <w:r w:rsidRPr="006B22F4">
        <w:rPr>
          <w:rFonts w:ascii="Arial" w:hAnsi="Arial" w:cs="Arial"/>
        </w:rPr>
        <w:t>Power point presentation</w:t>
      </w:r>
    </w:p>
    <w:p w14:paraId="6AC191B2" w14:textId="77777777" w:rsidR="007C67A2" w:rsidRPr="007C67A2" w:rsidRDefault="007C67A2" w:rsidP="00FF262F">
      <w:pPr>
        <w:spacing w:line="360" w:lineRule="auto"/>
        <w:rPr>
          <w:rFonts w:ascii="Arial" w:hAnsi="Arial" w:cs="Arial"/>
          <w:sz w:val="16"/>
          <w:szCs w:val="16"/>
          <w:u w:val="single"/>
        </w:rPr>
      </w:pPr>
    </w:p>
    <w:p w14:paraId="0039152A" w14:textId="148A9556" w:rsidR="008C3C74" w:rsidRPr="006B22F4" w:rsidRDefault="008C3C74" w:rsidP="00FF262F">
      <w:pPr>
        <w:spacing w:line="360" w:lineRule="auto"/>
        <w:rPr>
          <w:rFonts w:ascii="Arial" w:hAnsi="Arial" w:cs="Arial"/>
          <w:u w:val="single"/>
        </w:rPr>
      </w:pPr>
      <w:r w:rsidRPr="006B22F4">
        <w:rPr>
          <w:rFonts w:ascii="Arial" w:hAnsi="Arial" w:cs="Arial"/>
          <w:u w:val="single"/>
        </w:rPr>
        <w:t>QACVE Conference</w:t>
      </w:r>
    </w:p>
    <w:p w14:paraId="28ED982B" w14:textId="77777777" w:rsidR="008C3C74" w:rsidRPr="006B22F4" w:rsidRDefault="008C3C74" w:rsidP="006B22F4">
      <w:pPr>
        <w:spacing w:line="360" w:lineRule="auto"/>
        <w:rPr>
          <w:rFonts w:ascii="Arial" w:hAnsi="Arial" w:cs="Arial"/>
        </w:rPr>
      </w:pPr>
      <w:r w:rsidRPr="006B22F4">
        <w:rPr>
          <w:rFonts w:ascii="Arial" w:hAnsi="Arial" w:cs="Arial"/>
        </w:rPr>
        <w:t>Conference taking place on May 16</w:t>
      </w:r>
      <w:r w:rsidRPr="006B22F4">
        <w:rPr>
          <w:rFonts w:ascii="Arial" w:hAnsi="Arial" w:cs="Arial"/>
          <w:vertAlign w:val="superscript"/>
        </w:rPr>
        <w:t>th</w:t>
      </w:r>
      <w:r w:rsidRPr="006B22F4">
        <w:rPr>
          <w:rFonts w:ascii="Arial" w:hAnsi="Arial" w:cs="Arial"/>
        </w:rPr>
        <w:t xml:space="preserve"> and May 17</w:t>
      </w:r>
      <w:r w:rsidRPr="006B22F4">
        <w:rPr>
          <w:rFonts w:ascii="Arial" w:hAnsi="Arial" w:cs="Arial"/>
          <w:vertAlign w:val="superscript"/>
        </w:rPr>
        <w:t>th</w:t>
      </w:r>
      <w:r w:rsidRPr="006B22F4">
        <w:rPr>
          <w:rFonts w:ascii="Arial" w:hAnsi="Arial" w:cs="Arial"/>
        </w:rPr>
        <w:t xml:space="preserve"> at </w:t>
      </w:r>
      <w:proofErr w:type="spellStart"/>
      <w:r w:rsidRPr="006B22F4">
        <w:rPr>
          <w:rFonts w:ascii="Arial" w:hAnsi="Arial" w:cs="Arial"/>
        </w:rPr>
        <w:t>Jouvence</w:t>
      </w:r>
      <w:proofErr w:type="spellEnd"/>
      <w:r w:rsidRPr="006B22F4">
        <w:rPr>
          <w:rFonts w:ascii="Arial" w:hAnsi="Arial" w:cs="Arial"/>
        </w:rPr>
        <w:t>.</w:t>
      </w:r>
    </w:p>
    <w:p w14:paraId="315C3F28" w14:textId="28CD90AC" w:rsidR="00FF262F" w:rsidRPr="006B22F4" w:rsidRDefault="008C3C74" w:rsidP="006B22F4">
      <w:pPr>
        <w:spacing w:line="360" w:lineRule="auto"/>
        <w:rPr>
          <w:rFonts w:ascii="Arial" w:hAnsi="Arial" w:cs="Arial"/>
        </w:rPr>
      </w:pPr>
      <w:r w:rsidRPr="006B22F4">
        <w:rPr>
          <w:rFonts w:ascii="Arial" w:hAnsi="Arial" w:cs="Arial"/>
          <w:color w:val="000000" w:themeColor="text1"/>
        </w:rPr>
        <w:t xml:space="preserve">QACVE stands for </w:t>
      </w:r>
      <w:r w:rsidRPr="006B22F4">
        <w:rPr>
          <w:rFonts w:ascii="Arial" w:hAnsi="Arial" w:cs="Arial"/>
          <w:i/>
          <w:color w:val="000000" w:themeColor="text1"/>
          <w:shd w:val="clear" w:color="auto" w:fill="FFFFFF"/>
        </w:rPr>
        <w:t>Quebec Advisory Council on Vocational Education</w:t>
      </w:r>
      <w:r w:rsidRPr="006B22F4">
        <w:rPr>
          <w:rFonts w:ascii="Arial" w:hAnsi="Arial" w:cs="Arial"/>
          <w:color w:val="000000" w:themeColor="text1"/>
          <w:shd w:val="clear" w:color="auto" w:fill="FFFFFF"/>
        </w:rPr>
        <w:t>. It is a sub-committee of PROCEDE.</w:t>
      </w:r>
      <w:r w:rsidR="006B22F4" w:rsidRPr="006B22F4">
        <w:rPr>
          <w:rFonts w:ascii="Arial" w:hAnsi="Arial" w:cs="Arial"/>
        </w:rPr>
        <w:t xml:space="preserve"> </w:t>
      </w:r>
    </w:p>
    <w:p w14:paraId="09A30407" w14:textId="77777777" w:rsidR="007C67A2" w:rsidRDefault="007C67A2" w:rsidP="00FF262F">
      <w:pPr>
        <w:spacing w:line="360" w:lineRule="auto"/>
        <w:rPr>
          <w:rFonts w:ascii="Arial" w:hAnsi="Arial" w:cs="Arial"/>
          <w:u w:val="single"/>
        </w:rPr>
      </w:pPr>
    </w:p>
    <w:p w14:paraId="749C7CF6" w14:textId="3AEFA771" w:rsidR="008C3C74" w:rsidRPr="006B22F4" w:rsidRDefault="008C3C74" w:rsidP="00FF262F">
      <w:pPr>
        <w:spacing w:line="360" w:lineRule="auto"/>
        <w:rPr>
          <w:rFonts w:ascii="Arial" w:hAnsi="Arial" w:cs="Arial"/>
          <w:u w:val="single"/>
        </w:rPr>
      </w:pPr>
      <w:r w:rsidRPr="006B22F4">
        <w:rPr>
          <w:rFonts w:ascii="Arial" w:hAnsi="Arial" w:cs="Arial"/>
          <w:u w:val="single"/>
        </w:rPr>
        <w:lastRenderedPageBreak/>
        <w:t>Role of Resource Teacher</w:t>
      </w:r>
    </w:p>
    <w:p w14:paraId="055AE694" w14:textId="77777777" w:rsidR="00FF262F" w:rsidRPr="006B22F4" w:rsidRDefault="008C3C74" w:rsidP="006B22F4">
      <w:pPr>
        <w:spacing w:line="360" w:lineRule="auto"/>
        <w:rPr>
          <w:rFonts w:ascii="Arial" w:hAnsi="Arial" w:cs="Arial"/>
        </w:rPr>
      </w:pPr>
      <w:r w:rsidRPr="006B22F4">
        <w:rPr>
          <w:rFonts w:ascii="Arial" w:hAnsi="Arial" w:cs="Arial"/>
        </w:rPr>
        <w:t>We looked at the document that can be found in the Resource Teachers Handbook binder, which clearly describes the different roles that could be assumed by resource teachers, depending on their workloads.</w:t>
      </w:r>
    </w:p>
    <w:p w14:paraId="41AC5369" w14:textId="77777777" w:rsidR="007C67A2" w:rsidRPr="007C67A2" w:rsidRDefault="007C67A2" w:rsidP="00FF262F">
      <w:pPr>
        <w:spacing w:line="360" w:lineRule="auto"/>
        <w:rPr>
          <w:rFonts w:ascii="Arial" w:hAnsi="Arial" w:cs="Arial"/>
          <w:sz w:val="16"/>
          <w:szCs w:val="16"/>
          <w:u w:val="single"/>
        </w:rPr>
      </w:pPr>
    </w:p>
    <w:p w14:paraId="7952A794" w14:textId="0B4C6295" w:rsidR="008C3C74" w:rsidRPr="006B22F4" w:rsidRDefault="008C3C74" w:rsidP="00FF262F">
      <w:pPr>
        <w:spacing w:line="360" w:lineRule="auto"/>
        <w:rPr>
          <w:rFonts w:ascii="Arial" w:hAnsi="Arial" w:cs="Arial"/>
          <w:u w:val="single"/>
        </w:rPr>
      </w:pPr>
      <w:r w:rsidRPr="006B22F4">
        <w:rPr>
          <w:rFonts w:ascii="Arial" w:hAnsi="Arial" w:cs="Arial"/>
          <w:u w:val="single"/>
        </w:rPr>
        <w:t>Process and Identification of Students with Special Needs</w:t>
      </w:r>
    </w:p>
    <w:p w14:paraId="72F3D897" w14:textId="16603934" w:rsidR="008C3C74" w:rsidRPr="006B22F4" w:rsidRDefault="008C3C74" w:rsidP="006B22F4">
      <w:pPr>
        <w:spacing w:line="360" w:lineRule="auto"/>
        <w:rPr>
          <w:rFonts w:ascii="Arial" w:hAnsi="Arial" w:cs="Arial"/>
        </w:rPr>
      </w:pPr>
      <w:r w:rsidRPr="006B22F4">
        <w:rPr>
          <w:rFonts w:ascii="Arial" w:hAnsi="Arial" w:cs="Arial"/>
        </w:rPr>
        <w:t>The Students with Special Needs binder will be updated next year. Our special education consultant will begin the work this spring and will work with a small group of resource teachers next year to update it and/or combine it to the Resource Teachers Handbook. There is a flow chart in that binder that shows the process to identify students with special needs. It also must be updated to include the W.A.T.C.H. Action Pla</w:t>
      </w:r>
      <w:r w:rsidR="006B22F4" w:rsidRPr="006B22F4">
        <w:rPr>
          <w:rFonts w:ascii="Arial" w:hAnsi="Arial" w:cs="Arial"/>
        </w:rPr>
        <w:t>n.</w:t>
      </w:r>
    </w:p>
    <w:p w14:paraId="0B08C814" w14:textId="77777777" w:rsidR="007C67A2" w:rsidRPr="007C67A2" w:rsidRDefault="007C67A2" w:rsidP="00FF262F">
      <w:pPr>
        <w:spacing w:line="360" w:lineRule="auto"/>
        <w:rPr>
          <w:rFonts w:ascii="Arial" w:hAnsi="Arial" w:cs="Arial"/>
          <w:sz w:val="16"/>
          <w:szCs w:val="16"/>
          <w:u w:val="single"/>
        </w:rPr>
      </w:pPr>
    </w:p>
    <w:p w14:paraId="0FC91491" w14:textId="1E0AD886" w:rsidR="008C3C74" w:rsidRPr="006B22F4" w:rsidRDefault="006B22F4" w:rsidP="00FF262F">
      <w:pPr>
        <w:spacing w:line="360" w:lineRule="auto"/>
        <w:rPr>
          <w:rFonts w:ascii="Arial" w:hAnsi="Arial" w:cs="Arial"/>
          <w:u w:val="single"/>
        </w:rPr>
      </w:pPr>
      <w:r w:rsidRPr="006B22F4">
        <w:rPr>
          <w:rFonts w:ascii="Arial" w:hAnsi="Arial" w:cs="Arial"/>
          <w:u w:val="single"/>
        </w:rPr>
        <w:t xml:space="preserve">Safe School - </w:t>
      </w:r>
      <w:r w:rsidR="008C3C74" w:rsidRPr="006B22F4">
        <w:rPr>
          <w:rFonts w:ascii="Arial" w:hAnsi="Arial" w:cs="Arial"/>
          <w:u w:val="single"/>
        </w:rPr>
        <w:t>MVHS</w:t>
      </w:r>
    </w:p>
    <w:p w14:paraId="4C09D12B" w14:textId="46C48CF8" w:rsidR="00FF262F" w:rsidRPr="006B22F4" w:rsidRDefault="008C3C74" w:rsidP="006B22F4">
      <w:pPr>
        <w:spacing w:line="360" w:lineRule="auto"/>
        <w:rPr>
          <w:rFonts w:ascii="Arial" w:hAnsi="Arial" w:cs="Arial"/>
        </w:rPr>
      </w:pPr>
      <w:r w:rsidRPr="006B22F4">
        <w:rPr>
          <w:rFonts w:ascii="Arial" w:hAnsi="Arial" w:cs="Arial"/>
        </w:rPr>
        <w:t>What happens to students in a wheelchair?</w:t>
      </w:r>
      <w:r w:rsidR="006B22F4" w:rsidRPr="006B22F4">
        <w:rPr>
          <w:rFonts w:ascii="Arial" w:hAnsi="Arial" w:cs="Arial"/>
        </w:rPr>
        <w:t xml:space="preserve"> </w:t>
      </w:r>
      <w:r w:rsidRPr="006B22F4">
        <w:rPr>
          <w:rFonts w:ascii="Arial" w:hAnsi="Arial" w:cs="Arial"/>
        </w:rPr>
        <w:t>Schools should reach out to their local Fire Department to ask for their help and support when creating an evacuation plan for student in wheelchairs. It was mentioned that each school has a community police officer assigned to them and they may also be able to help.</w:t>
      </w:r>
      <w:r w:rsidR="006B22F4" w:rsidRPr="006B22F4">
        <w:rPr>
          <w:rFonts w:ascii="Arial" w:hAnsi="Arial" w:cs="Arial"/>
        </w:rPr>
        <w:t xml:space="preserve"> </w:t>
      </w:r>
      <w:r w:rsidRPr="006B22F4">
        <w:rPr>
          <w:rFonts w:ascii="Arial" w:hAnsi="Arial" w:cs="Arial"/>
        </w:rPr>
        <w:t xml:space="preserve">A concern regarding our students in wheelchairs was brought up in regards to the recent events that took place at MVHS when the water was shut down for a period of time. There is a box to fill in in the schools’ LERT Plans to describe the plan for students with specific special needs who will need assistance in case of an evacuation. </w:t>
      </w:r>
    </w:p>
    <w:p w14:paraId="6AF04E14" w14:textId="77777777" w:rsidR="007C67A2" w:rsidRPr="007C67A2" w:rsidRDefault="007C67A2" w:rsidP="00FF262F">
      <w:pPr>
        <w:spacing w:line="360" w:lineRule="auto"/>
        <w:rPr>
          <w:rFonts w:ascii="Arial" w:hAnsi="Arial" w:cs="Arial"/>
          <w:sz w:val="16"/>
          <w:szCs w:val="16"/>
          <w:u w:val="single"/>
          <w:lang w:val="fr-CA"/>
        </w:rPr>
      </w:pPr>
    </w:p>
    <w:p w14:paraId="50B5B2C9" w14:textId="2FAA4F64" w:rsidR="008C3C74" w:rsidRPr="006B22F4" w:rsidRDefault="008C3C74" w:rsidP="00FF262F">
      <w:pPr>
        <w:spacing w:line="360" w:lineRule="auto"/>
        <w:rPr>
          <w:rFonts w:ascii="Arial" w:hAnsi="Arial" w:cs="Arial"/>
          <w:u w:val="single"/>
          <w:lang w:val="en-CA"/>
        </w:rPr>
      </w:pPr>
      <w:r w:rsidRPr="006B22F4">
        <w:rPr>
          <w:rFonts w:ascii="Arial" w:hAnsi="Arial" w:cs="Arial"/>
          <w:u w:val="single"/>
          <w:lang w:val="fr-CA"/>
        </w:rPr>
        <w:t>IMSE (Indice milieu socio-économique)</w:t>
      </w:r>
    </w:p>
    <w:p w14:paraId="6598B793" w14:textId="77777777" w:rsidR="008C3C74" w:rsidRDefault="008C3C74" w:rsidP="006B22F4">
      <w:pPr>
        <w:spacing w:line="360" w:lineRule="auto"/>
        <w:rPr>
          <w:rFonts w:ascii="Arial" w:hAnsi="Arial" w:cs="Arial"/>
          <w:i/>
        </w:rPr>
      </w:pPr>
      <w:r w:rsidRPr="006B22F4">
        <w:rPr>
          <w:rFonts w:ascii="Arial" w:hAnsi="Arial" w:cs="Arial"/>
        </w:rPr>
        <w:t xml:space="preserve">There will be changes occurring next year in regards to the schools who are identified by MEES as being located in a </w:t>
      </w:r>
      <w:r w:rsidRPr="006B22F4">
        <w:rPr>
          <w:rFonts w:ascii="Arial" w:hAnsi="Arial" w:cs="Arial"/>
          <w:i/>
        </w:rPr>
        <w:t xml:space="preserve">milieu </w:t>
      </w:r>
      <w:proofErr w:type="spellStart"/>
      <w:r w:rsidRPr="006B22F4">
        <w:rPr>
          <w:rFonts w:ascii="Arial" w:hAnsi="Arial" w:cs="Arial"/>
          <w:i/>
        </w:rPr>
        <w:t>défavorisé</w:t>
      </w:r>
      <w:proofErr w:type="spellEnd"/>
      <w:r w:rsidRPr="006B22F4">
        <w:rPr>
          <w:rFonts w:ascii="Arial" w:hAnsi="Arial" w:cs="Arial"/>
          <w:i/>
        </w:rPr>
        <w:t>.</w:t>
      </w:r>
    </w:p>
    <w:p w14:paraId="4DDE312C" w14:textId="77777777" w:rsidR="007C67A2" w:rsidRDefault="007C67A2" w:rsidP="006B22F4">
      <w:pPr>
        <w:spacing w:line="360" w:lineRule="auto"/>
        <w:rPr>
          <w:rFonts w:ascii="Arial" w:hAnsi="Arial" w:cs="Arial"/>
          <w:i/>
        </w:rPr>
      </w:pPr>
    </w:p>
    <w:p w14:paraId="60113A67" w14:textId="77777777" w:rsidR="007C67A2" w:rsidRDefault="007C67A2" w:rsidP="006B22F4">
      <w:pPr>
        <w:spacing w:line="360" w:lineRule="auto"/>
        <w:rPr>
          <w:rFonts w:ascii="Arial" w:hAnsi="Arial" w:cs="Arial"/>
          <w:i/>
        </w:rPr>
      </w:pPr>
    </w:p>
    <w:p w14:paraId="0FFA5DF5" w14:textId="77777777" w:rsidR="007C67A2" w:rsidRDefault="007C67A2" w:rsidP="006B22F4">
      <w:pPr>
        <w:spacing w:line="360" w:lineRule="auto"/>
        <w:rPr>
          <w:rFonts w:ascii="Arial" w:hAnsi="Arial" w:cs="Arial"/>
          <w:i/>
        </w:rPr>
      </w:pPr>
    </w:p>
    <w:p w14:paraId="12F33FFF" w14:textId="77777777" w:rsidR="007C67A2" w:rsidRDefault="007C67A2" w:rsidP="006B22F4">
      <w:pPr>
        <w:spacing w:line="360" w:lineRule="auto"/>
        <w:rPr>
          <w:rFonts w:ascii="Arial" w:hAnsi="Arial" w:cs="Arial"/>
          <w:i/>
        </w:rPr>
      </w:pPr>
    </w:p>
    <w:p w14:paraId="60E655F4" w14:textId="77777777" w:rsidR="00C42FB8" w:rsidRPr="006B22F4" w:rsidRDefault="00C42FB8" w:rsidP="006B22F4">
      <w:pPr>
        <w:spacing w:line="360" w:lineRule="auto"/>
        <w:rPr>
          <w:rFonts w:ascii="Arial" w:hAnsi="Arial" w:cs="Arial"/>
        </w:rPr>
      </w:pPr>
    </w:p>
    <w:tbl>
      <w:tblPr>
        <w:tblStyle w:val="TableGrid"/>
        <w:tblW w:w="0" w:type="auto"/>
        <w:tblLook w:val="04A0" w:firstRow="1" w:lastRow="0" w:firstColumn="1" w:lastColumn="0" w:noHBand="0" w:noVBand="1"/>
      </w:tblPr>
      <w:tblGrid>
        <w:gridCol w:w="3133"/>
        <w:gridCol w:w="1315"/>
        <w:gridCol w:w="3057"/>
        <w:gridCol w:w="1351"/>
      </w:tblGrid>
      <w:tr w:rsidR="008C3C74" w:rsidRPr="006B22F4" w14:paraId="3FEF22A0" w14:textId="77777777" w:rsidTr="00001A27">
        <w:tc>
          <w:tcPr>
            <w:tcW w:w="3298" w:type="dxa"/>
            <w:shd w:val="clear" w:color="auto" w:fill="0070C0"/>
          </w:tcPr>
          <w:p w14:paraId="2EC76FCD" w14:textId="77777777" w:rsidR="008C3C74" w:rsidRPr="006B22F4" w:rsidRDefault="008C3C74" w:rsidP="00001A27">
            <w:pPr>
              <w:spacing w:line="360" w:lineRule="auto"/>
              <w:jc w:val="center"/>
              <w:rPr>
                <w:rFonts w:ascii="Arial" w:hAnsi="Arial" w:cs="Arial"/>
                <w:b/>
                <w:color w:val="FFFFFF" w:themeColor="background1"/>
                <w:sz w:val="24"/>
                <w:szCs w:val="24"/>
              </w:rPr>
            </w:pPr>
            <w:r w:rsidRPr="006B22F4">
              <w:rPr>
                <w:rFonts w:ascii="Arial" w:hAnsi="Arial" w:cs="Arial"/>
                <w:b/>
                <w:color w:val="FFFFFF" w:themeColor="background1"/>
                <w:sz w:val="24"/>
                <w:szCs w:val="24"/>
              </w:rPr>
              <w:lastRenderedPageBreak/>
              <w:t>School</w:t>
            </w:r>
          </w:p>
        </w:tc>
        <w:tc>
          <w:tcPr>
            <w:tcW w:w="1376" w:type="dxa"/>
            <w:shd w:val="clear" w:color="auto" w:fill="0070C0"/>
          </w:tcPr>
          <w:p w14:paraId="3418C671" w14:textId="77777777" w:rsidR="008C3C74" w:rsidRPr="006B22F4" w:rsidRDefault="008C3C74" w:rsidP="00001A27">
            <w:pPr>
              <w:spacing w:line="360" w:lineRule="auto"/>
              <w:jc w:val="center"/>
              <w:rPr>
                <w:rFonts w:ascii="Arial" w:hAnsi="Arial" w:cs="Arial"/>
                <w:b/>
                <w:color w:val="FFFFFF" w:themeColor="background1"/>
                <w:sz w:val="24"/>
                <w:szCs w:val="24"/>
              </w:rPr>
            </w:pPr>
            <w:r w:rsidRPr="006B22F4">
              <w:rPr>
                <w:rFonts w:ascii="Arial" w:hAnsi="Arial" w:cs="Arial"/>
                <w:b/>
                <w:color w:val="FFFFFF" w:themeColor="background1"/>
                <w:sz w:val="24"/>
                <w:szCs w:val="24"/>
              </w:rPr>
              <w:t>IMSE Level</w:t>
            </w:r>
          </w:p>
        </w:tc>
        <w:tc>
          <w:tcPr>
            <w:tcW w:w="3259" w:type="dxa"/>
            <w:shd w:val="clear" w:color="auto" w:fill="0070C0"/>
          </w:tcPr>
          <w:p w14:paraId="3581B504" w14:textId="77777777" w:rsidR="008C3C74" w:rsidRPr="006B22F4" w:rsidRDefault="008C3C74" w:rsidP="00001A27">
            <w:pPr>
              <w:spacing w:line="360" w:lineRule="auto"/>
              <w:jc w:val="center"/>
              <w:rPr>
                <w:rFonts w:ascii="Arial" w:hAnsi="Arial" w:cs="Arial"/>
                <w:b/>
                <w:color w:val="FFFFFF" w:themeColor="background1"/>
                <w:sz w:val="24"/>
                <w:szCs w:val="24"/>
              </w:rPr>
            </w:pPr>
            <w:r w:rsidRPr="006B22F4">
              <w:rPr>
                <w:rFonts w:ascii="Arial" w:hAnsi="Arial" w:cs="Arial"/>
                <w:b/>
                <w:color w:val="FFFFFF" w:themeColor="background1"/>
                <w:sz w:val="24"/>
                <w:szCs w:val="24"/>
              </w:rPr>
              <w:t>School</w:t>
            </w:r>
          </w:p>
        </w:tc>
        <w:tc>
          <w:tcPr>
            <w:tcW w:w="1417" w:type="dxa"/>
            <w:shd w:val="clear" w:color="auto" w:fill="0070C0"/>
          </w:tcPr>
          <w:p w14:paraId="4C0A3DBC" w14:textId="77777777" w:rsidR="008C3C74" w:rsidRPr="006B22F4" w:rsidRDefault="008C3C74" w:rsidP="00001A27">
            <w:pPr>
              <w:spacing w:line="360" w:lineRule="auto"/>
              <w:jc w:val="center"/>
              <w:rPr>
                <w:rFonts w:ascii="Arial" w:hAnsi="Arial" w:cs="Arial"/>
                <w:b/>
                <w:color w:val="FFFFFF" w:themeColor="background1"/>
                <w:sz w:val="24"/>
                <w:szCs w:val="24"/>
              </w:rPr>
            </w:pPr>
            <w:r w:rsidRPr="006B22F4">
              <w:rPr>
                <w:rFonts w:ascii="Arial" w:hAnsi="Arial" w:cs="Arial"/>
                <w:b/>
                <w:color w:val="FFFFFF" w:themeColor="background1"/>
                <w:sz w:val="24"/>
                <w:szCs w:val="24"/>
              </w:rPr>
              <w:t>IMSE Level</w:t>
            </w:r>
          </w:p>
        </w:tc>
      </w:tr>
      <w:tr w:rsidR="008C3C74" w:rsidRPr="006B22F4" w14:paraId="667CA708" w14:textId="77777777" w:rsidTr="00001A27">
        <w:tc>
          <w:tcPr>
            <w:tcW w:w="3298" w:type="dxa"/>
          </w:tcPr>
          <w:p w14:paraId="541018FC"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A.D.S.</w:t>
            </w:r>
          </w:p>
        </w:tc>
        <w:tc>
          <w:tcPr>
            <w:tcW w:w="1376" w:type="dxa"/>
          </w:tcPr>
          <w:p w14:paraId="089B529E"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7</w:t>
            </w:r>
          </w:p>
        </w:tc>
        <w:tc>
          <w:tcPr>
            <w:tcW w:w="3259" w:type="dxa"/>
          </w:tcPr>
          <w:p w14:paraId="49BD2D6C"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Pope Memorial</w:t>
            </w:r>
          </w:p>
        </w:tc>
        <w:tc>
          <w:tcPr>
            <w:tcW w:w="1417" w:type="dxa"/>
          </w:tcPr>
          <w:p w14:paraId="798460A6"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9</w:t>
            </w:r>
          </w:p>
        </w:tc>
      </w:tr>
      <w:tr w:rsidR="008C3C74" w:rsidRPr="006B22F4" w14:paraId="1565A08A" w14:textId="77777777" w:rsidTr="00001A27">
        <w:tc>
          <w:tcPr>
            <w:tcW w:w="3298" w:type="dxa"/>
          </w:tcPr>
          <w:p w14:paraId="5720B8F1"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Ayer’s Cliff</w:t>
            </w:r>
          </w:p>
        </w:tc>
        <w:tc>
          <w:tcPr>
            <w:tcW w:w="1376" w:type="dxa"/>
          </w:tcPr>
          <w:p w14:paraId="1D63E9FE"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7</w:t>
            </w:r>
          </w:p>
        </w:tc>
        <w:tc>
          <w:tcPr>
            <w:tcW w:w="3259" w:type="dxa"/>
          </w:tcPr>
          <w:p w14:paraId="1D147317"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Princess Elizabeth</w:t>
            </w:r>
          </w:p>
        </w:tc>
        <w:tc>
          <w:tcPr>
            <w:tcW w:w="1417" w:type="dxa"/>
          </w:tcPr>
          <w:p w14:paraId="34900D93"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8</w:t>
            </w:r>
          </w:p>
        </w:tc>
      </w:tr>
      <w:tr w:rsidR="008C3C74" w:rsidRPr="006B22F4" w14:paraId="0DA9A670" w14:textId="77777777" w:rsidTr="00001A27">
        <w:tc>
          <w:tcPr>
            <w:tcW w:w="3298" w:type="dxa"/>
          </w:tcPr>
          <w:p w14:paraId="76CC8354"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Butler</w:t>
            </w:r>
          </w:p>
        </w:tc>
        <w:tc>
          <w:tcPr>
            <w:tcW w:w="1376" w:type="dxa"/>
          </w:tcPr>
          <w:p w14:paraId="1ED72C5F"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8</w:t>
            </w:r>
          </w:p>
        </w:tc>
        <w:tc>
          <w:tcPr>
            <w:tcW w:w="3259" w:type="dxa"/>
          </w:tcPr>
          <w:p w14:paraId="3FCDFFEB" w14:textId="77777777" w:rsidR="008C3C74" w:rsidRPr="006B22F4" w:rsidRDefault="008C3C74" w:rsidP="00001A27">
            <w:pPr>
              <w:spacing w:line="360" w:lineRule="auto"/>
              <w:rPr>
                <w:rFonts w:ascii="Arial" w:hAnsi="Arial" w:cs="Arial"/>
                <w:sz w:val="24"/>
                <w:szCs w:val="24"/>
              </w:rPr>
            </w:pPr>
            <w:proofErr w:type="spellStart"/>
            <w:r w:rsidRPr="006B22F4">
              <w:rPr>
                <w:rFonts w:ascii="Arial" w:hAnsi="Arial" w:cs="Arial"/>
                <w:sz w:val="24"/>
                <w:szCs w:val="24"/>
              </w:rPr>
              <w:t>Sawyerville</w:t>
            </w:r>
            <w:proofErr w:type="spellEnd"/>
          </w:p>
        </w:tc>
        <w:tc>
          <w:tcPr>
            <w:tcW w:w="1417" w:type="dxa"/>
          </w:tcPr>
          <w:p w14:paraId="5CDFB82E"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10</w:t>
            </w:r>
          </w:p>
        </w:tc>
      </w:tr>
      <w:tr w:rsidR="008C3C74" w:rsidRPr="006B22F4" w14:paraId="237149B5" w14:textId="77777777" w:rsidTr="00001A27">
        <w:tc>
          <w:tcPr>
            <w:tcW w:w="3298" w:type="dxa"/>
          </w:tcPr>
          <w:p w14:paraId="4062D57A" w14:textId="77777777" w:rsidR="008C3C74" w:rsidRPr="006B22F4" w:rsidRDefault="008C3C74" w:rsidP="00001A27">
            <w:pPr>
              <w:spacing w:line="360" w:lineRule="auto"/>
              <w:rPr>
                <w:rFonts w:ascii="Arial" w:hAnsi="Arial" w:cs="Arial"/>
                <w:sz w:val="24"/>
                <w:szCs w:val="24"/>
              </w:rPr>
            </w:pPr>
            <w:proofErr w:type="spellStart"/>
            <w:r w:rsidRPr="006B22F4">
              <w:rPr>
                <w:rFonts w:ascii="Arial" w:hAnsi="Arial" w:cs="Arial"/>
                <w:sz w:val="24"/>
                <w:szCs w:val="24"/>
              </w:rPr>
              <w:t>Cookshire</w:t>
            </w:r>
            <w:proofErr w:type="spellEnd"/>
          </w:p>
        </w:tc>
        <w:tc>
          <w:tcPr>
            <w:tcW w:w="1376" w:type="dxa"/>
          </w:tcPr>
          <w:p w14:paraId="2AA48B67"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10</w:t>
            </w:r>
          </w:p>
        </w:tc>
        <w:tc>
          <w:tcPr>
            <w:tcW w:w="3259" w:type="dxa"/>
          </w:tcPr>
          <w:p w14:paraId="0584BF58"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Sherbrooke</w:t>
            </w:r>
          </w:p>
        </w:tc>
        <w:tc>
          <w:tcPr>
            <w:tcW w:w="1417" w:type="dxa"/>
          </w:tcPr>
          <w:p w14:paraId="50AD4D0A"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6</w:t>
            </w:r>
          </w:p>
        </w:tc>
      </w:tr>
      <w:tr w:rsidR="008C3C74" w:rsidRPr="006B22F4" w14:paraId="165796F9" w14:textId="77777777" w:rsidTr="00001A27">
        <w:tc>
          <w:tcPr>
            <w:tcW w:w="3298" w:type="dxa"/>
          </w:tcPr>
          <w:p w14:paraId="4C256CC2"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Drummondville</w:t>
            </w:r>
          </w:p>
        </w:tc>
        <w:tc>
          <w:tcPr>
            <w:tcW w:w="1376" w:type="dxa"/>
          </w:tcPr>
          <w:p w14:paraId="52CA3DAB"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8</w:t>
            </w:r>
          </w:p>
        </w:tc>
        <w:tc>
          <w:tcPr>
            <w:tcW w:w="3259" w:type="dxa"/>
          </w:tcPr>
          <w:p w14:paraId="33ACB83E"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St. Francis</w:t>
            </w:r>
          </w:p>
        </w:tc>
        <w:tc>
          <w:tcPr>
            <w:tcW w:w="1417" w:type="dxa"/>
          </w:tcPr>
          <w:p w14:paraId="0424E451"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8</w:t>
            </w:r>
          </w:p>
        </w:tc>
      </w:tr>
      <w:tr w:rsidR="008C3C74" w:rsidRPr="006B22F4" w14:paraId="03C74BC0" w14:textId="77777777" w:rsidTr="00001A27">
        <w:tc>
          <w:tcPr>
            <w:tcW w:w="3298" w:type="dxa"/>
          </w:tcPr>
          <w:p w14:paraId="394793FE" w14:textId="77777777" w:rsidR="008C3C74" w:rsidRPr="006B22F4" w:rsidRDefault="008C3C74" w:rsidP="00001A27">
            <w:pPr>
              <w:spacing w:line="360" w:lineRule="auto"/>
              <w:rPr>
                <w:rFonts w:ascii="Arial" w:hAnsi="Arial" w:cs="Arial"/>
                <w:sz w:val="24"/>
                <w:szCs w:val="24"/>
              </w:rPr>
            </w:pPr>
            <w:proofErr w:type="spellStart"/>
            <w:r w:rsidRPr="006B22F4">
              <w:rPr>
                <w:rFonts w:ascii="Arial" w:hAnsi="Arial" w:cs="Arial"/>
                <w:sz w:val="24"/>
                <w:szCs w:val="24"/>
              </w:rPr>
              <w:t>Farnham</w:t>
            </w:r>
            <w:proofErr w:type="spellEnd"/>
          </w:p>
        </w:tc>
        <w:tc>
          <w:tcPr>
            <w:tcW w:w="1376" w:type="dxa"/>
          </w:tcPr>
          <w:p w14:paraId="0A054055"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9</w:t>
            </w:r>
          </w:p>
        </w:tc>
        <w:tc>
          <w:tcPr>
            <w:tcW w:w="3259" w:type="dxa"/>
          </w:tcPr>
          <w:p w14:paraId="0681B42E"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Sunnyside</w:t>
            </w:r>
          </w:p>
        </w:tc>
        <w:tc>
          <w:tcPr>
            <w:tcW w:w="1417" w:type="dxa"/>
          </w:tcPr>
          <w:p w14:paraId="38E9FE23"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9</w:t>
            </w:r>
          </w:p>
        </w:tc>
      </w:tr>
      <w:tr w:rsidR="008C3C74" w:rsidRPr="006B22F4" w14:paraId="1C9F2CF4" w14:textId="77777777" w:rsidTr="00001A27">
        <w:tc>
          <w:tcPr>
            <w:tcW w:w="3298" w:type="dxa"/>
          </w:tcPr>
          <w:p w14:paraId="0FB1BFB9"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Heroes’ Memorial</w:t>
            </w:r>
          </w:p>
        </w:tc>
        <w:tc>
          <w:tcPr>
            <w:tcW w:w="1376" w:type="dxa"/>
          </w:tcPr>
          <w:p w14:paraId="3114CDD0"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8</w:t>
            </w:r>
          </w:p>
        </w:tc>
        <w:tc>
          <w:tcPr>
            <w:tcW w:w="3259" w:type="dxa"/>
          </w:tcPr>
          <w:p w14:paraId="0628617C"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Sutton</w:t>
            </w:r>
          </w:p>
        </w:tc>
        <w:tc>
          <w:tcPr>
            <w:tcW w:w="1417" w:type="dxa"/>
          </w:tcPr>
          <w:p w14:paraId="56307902"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3</w:t>
            </w:r>
          </w:p>
        </w:tc>
      </w:tr>
      <w:tr w:rsidR="008C3C74" w:rsidRPr="006B22F4" w14:paraId="5F219889" w14:textId="77777777" w:rsidTr="00001A27">
        <w:tc>
          <w:tcPr>
            <w:tcW w:w="3298" w:type="dxa"/>
          </w:tcPr>
          <w:p w14:paraId="218C3D59"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Knowlton Academy</w:t>
            </w:r>
          </w:p>
        </w:tc>
        <w:tc>
          <w:tcPr>
            <w:tcW w:w="1376" w:type="dxa"/>
          </w:tcPr>
          <w:p w14:paraId="1C1A355C"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6</w:t>
            </w:r>
          </w:p>
        </w:tc>
        <w:tc>
          <w:tcPr>
            <w:tcW w:w="3259" w:type="dxa"/>
          </w:tcPr>
          <w:p w14:paraId="347DBC7A" w14:textId="77777777" w:rsidR="008C3C74" w:rsidRPr="006B22F4" w:rsidRDefault="008C3C74" w:rsidP="00001A27">
            <w:pPr>
              <w:spacing w:line="360" w:lineRule="auto"/>
              <w:rPr>
                <w:rFonts w:ascii="Arial" w:hAnsi="Arial" w:cs="Arial"/>
                <w:sz w:val="24"/>
                <w:szCs w:val="24"/>
              </w:rPr>
            </w:pPr>
            <w:proofErr w:type="spellStart"/>
            <w:r w:rsidRPr="006B22F4">
              <w:rPr>
                <w:rFonts w:ascii="Arial" w:hAnsi="Arial" w:cs="Arial"/>
                <w:sz w:val="24"/>
                <w:szCs w:val="24"/>
              </w:rPr>
              <w:t>Wateloo</w:t>
            </w:r>
            <w:proofErr w:type="spellEnd"/>
          </w:p>
        </w:tc>
        <w:tc>
          <w:tcPr>
            <w:tcW w:w="1417" w:type="dxa"/>
          </w:tcPr>
          <w:p w14:paraId="56B454AF"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9</w:t>
            </w:r>
          </w:p>
        </w:tc>
      </w:tr>
      <w:tr w:rsidR="008C3C74" w:rsidRPr="006B22F4" w14:paraId="2CB0E5BC" w14:textId="77777777" w:rsidTr="00001A27">
        <w:tc>
          <w:tcPr>
            <w:tcW w:w="3298" w:type="dxa"/>
          </w:tcPr>
          <w:p w14:paraId="26E5AD3E" w14:textId="77777777" w:rsidR="008C3C74" w:rsidRPr="006B22F4" w:rsidRDefault="008C3C74" w:rsidP="00001A27">
            <w:pPr>
              <w:spacing w:line="360" w:lineRule="auto"/>
              <w:rPr>
                <w:rFonts w:ascii="Arial" w:hAnsi="Arial" w:cs="Arial"/>
                <w:sz w:val="24"/>
                <w:szCs w:val="24"/>
              </w:rPr>
            </w:pPr>
            <w:proofErr w:type="spellStart"/>
            <w:r w:rsidRPr="006B22F4">
              <w:rPr>
                <w:rFonts w:ascii="Arial" w:hAnsi="Arial" w:cs="Arial"/>
                <w:sz w:val="24"/>
                <w:szCs w:val="24"/>
              </w:rPr>
              <w:t>Lennoxville</w:t>
            </w:r>
            <w:proofErr w:type="spellEnd"/>
          </w:p>
        </w:tc>
        <w:tc>
          <w:tcPr>
            <w:tcW w:w="1376" w:type="dxa"/>
          </w:tcPr>
          <w:p w14:paraId="5433E576"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6</w:t>
            </w:r>
          </w:p>
        </w:tc>
        <w:tc>
          <w:tcPr>
            <w:tcW w:w="3259" w:type="dxa"/>
          </w:tcPr>
          <w:p w14:paraId="65F6B3B6"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Alexander Galt</w:t>
            </w:r>
          </w:p>
        </w:tc>
        <w:tc>
          <w:tcPr>
            <w:tcW w:w="1417" w:type="dxa"/>
          </w:tcPr>
          <w:p w14:paraId="445930C6"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7</w:t>
            </w:r>
          </w:p>
        </w:tc>
      </w:tr>
      <w:tr w:rsidR="008C3C74" w:rsidRPr="006B22F4" w14:paraId="3D163A68" w14:textId="77777777" w:rsidTr="00001A27">
        <w:trPr>
          <w:trHeight w:val="463"/>
        </w:trPr>
        <w:tc>
          <w:tcPr>
            <w:tcW w:w="3298" w:type="dxa"/>
          </w:tcPr>
          <w:p w14:paraId="196A33EB" w14:textId="77777777" w:rsidR="008C3C74" w:rsidRPr="006B22F4" w:rsidRDefault="008C3C74" w:rsidP="00001A27">
            <w:pPr>
              <w:spacing w:line="360" w:lineRule="auto"/>
              <w:rPr>
                <w:rFonts w:ascii="Arial" w:hAnsi="Arial" w:cs="Arial"/>
                <w:sz w:val="24"/>
                <w:szCs w:val="24"/>
              </w:rPr>
            </w:pPr>
            <w:proofErr w:type="spellStart"/>
            <w:r w:rsidRPr="006B22F4">
              <w:rPr>
                <w:rFonts w:ascii="Arial" w:hAnsi="Arial" w:cs="Arial"/>
                <w:sz w:val="24"/>
                <w:szCs w:val="24"/>
              </w:rPr>
              <w:t>Mansonville</w:t>
            </w:r>
            <w:proofErr w:type="spellEnd"/>
          </w:p>
        </w:tc>
        <w:tc>
          <w:tcPr>
            <w:tcW w:w="1376" w:type="dxa"/>
          </w:tcPr>
          <w:p w14:paraId="1A5670F3"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10</w:t>
            </w:r>
          </w:p>
        </w:tc>
        <w:tc>
          <w:tcPr>
            <w:tcW w:w="3259" w:type="dxa"/>
          </w:tcPr>
          <w:p w14:paraId="0137E50F"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Massey-Vanier</w:t>
            </w:r>
          </w:p>
        </w:tc>
        <w:tc>
          <w:tcPr>
            <w:tcW w:w="1417" w:type="dxa"/>
          </w:tcPr>
          <w:p w14:paraId="585B2E90"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7</w:t>
            </w:r>
          </w:p>
        </w:tc>
      </w:tr>
      <w:tr w:rsidR="008C3C74" w:rsidRPr="006B22F4" w14:paraId="1BAE67C8" w14:textId="77777777" w:rsidTr="00001A27">
        <w:tc>
          <w:tcPr>
            <w:tcW w:w="3298" w:type="dxa"/>
          </w:tcPr>
          <w:p w14:paraId="18CB82E6"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North Hatley</w:t>
            </w:r>
          </w:p>
        </w:tc>
        <w:tc>
          <w:tcPr>
            <w:tcW w:w="1376" w:type="dxa"/>
          </w:tcPr>
          <w:p w14:paraId="5269603C"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3</w:t>
            </w:r>
          </w:p>
        </w:tc>
        <w:tc>
          <w:tcPr>
            <w:tcW w:w="3259" w:type="dxa"/>
            <w:tcBorders>
              <w:bottom w:val="single" w:sz="4" w:space="0" w:color="auto"/>
            </w:tcBorders>
          </w:tcPr>
          <w:p w14:paraId="2F9DBDDB"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Richmond Regional</w:t>
            </w:r>
          </w:p>
        </w:tc>
        <w:tc>
          <w:tcPr>
            <w:tcW w:w="1417" w:type="dxa"/>
            <w:tcBorders>
              <w:bottom w:val="single" w:sz="4" w:space="0" w:color="auto"/>
            </w:tcBorders>
          </w:tcPr>
          <w:p w14:paraId="51894F27"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8</w:t>
            </w:r>
          </w:p>
        </w:tc>
      </w:tr>
      <w:tr w:rsidR="008C3C74" w:rsidRPr="006B22F4" w14:paraId="30209B65" w14:textId="77777777" w:rsidTr="00001A27">
        <w:tc>
          <w:tcPr>
            <w:tcW w:w="3298" w:type="dxa"/>
          </w:tcPr>
          <w:p w14:paraId="0CD02A9E" w14:textId="77777777" w:rsidR="008C3C74" w:rsidRPr="006B22F4" w:rsidRDefault="008C3C74" w:rsidP="00001A27">
            <w:pPr>
              <w:spacing w:line="360" w:lineRule="auto"/>
              <w:rPr>
                <w:rFonts w:ascii="Arial" w:hAnsi="Arial" w:cs="Arial"/>
                <w:sz w:val="24"/>
                <w:szCs w:val="24"/>
              </w:rPr>
            </w:pPr>
            <w:r w:rsidRPr="006B22F4">
              <w:rPr>
                <w:rFonts w:ascii="Arial" w:hAnsi="Arial" w:cs="Arial"/>
                <w:sz w:val="24"/>
                <w:szCs w:val="24"/>
              </w:rPr>
              <w:t>Parkview</w:t>
            </w:r>
          </w:p>
        </w:tc>
        <w:tc>
          <w:tcPr>
            <w:tcW w:w="1376" w:type="dxa"/>
          </w:tcPr>
          <w:p w14:paraId="28FFA367" w14:textId="77777777" w:rsidR="008C3C74" w:rsidRPr="006B22F4" w:rsidRDefault="008C3C74" w:rsidP="00001A27">
            <w:pPr>
              <w:spacing w:line="360" w:lineRule="auto"/>
              <w:jc w:val="center"/>
              <w:rPr>
                <w:rFonts w:ascii="Arial" w:hAnsi="Arial" w:cs="Arial"/>
                <w:sz w:val="24"/>
                <w:szCs w:val="24"/>
              </w:rPr>
            </w:pPr>
            <w:r w:rsidRPr="006B22F4">
              <w:rPr>
                <w:rFonts w:ascii="Arial" w:hAnsi="Arial" w:cs="Arial"/>
                <w:sz w:val="24"/>
                <w:szCs w:val="24"/>
              </w:rPr>
              <w:t>7</w:t>
            </w:r>
          </w:p>
        </w:tc>
        <w:tc>
          <w:tcPr>
            <w:tcW w:w="3259" w:type="dxa"/>
            <w:tcBorders>
              <w:bottom w:val="nil"/>
              <w:right w:val="nil"/>
            </w:tcBorders>
          </w:tcPr>
          <w:p w14:paraId="722C5C24" w14:textId="77777777" w:rsidR="008C3C74" w:rsidRPr="006B22F4" w:rsidRDefault="008C3C74" w:rsidP="00001A27">
            <w:pPr>
              <w:spacing w:line="360" w:lineRule="auto"/>
              <w:rPr>
                <w:rFonts w:ascii="Arial" w:hAnsi="Arial" w:cs="Arial"/>
                <w:sz w:val="24"/>
                <w:szCs w:val="24"/>
              </w:rPr>
            </w:pPr>
          </w:p>
        </w:tc>
        <w:tc>
          <w:tcPr>
            <w:tcW w:w="1417" w:type="dxa"/>
            <w:tcBorders>
              <w:left w:val="nil"/>
              <w:bottom w:val="nil"/>
              <w:right w:val="nil"/>
            </w:tcBorders>
          </w:tcPr>
          <w:p w14:paraId="2AD7B3FC" w14:textId="77777777" w:rsidR="008C3C74" w:rsidRPr="006B22F4" w:rsidRDefault="008C3C74" w:rsidP="00001A27">
            <w:pPr>
              <w:spacing w:line="360" w:lineRule="auto"/>
              <w:jc w:val="center"/>
              <w:rPr>
                <w:rFonts w:ascii="Arial" w:hAnsi="Arial" w:cs="Arial"/>
                <w:sz w:val="24"/>
                <w:szCs w:val="24"/>
              </w:rPr>
            </w:pPr>
          </w:p>
        </w:tc>
      </w:tr>
    </w:tbl>
    <w:p w14:paraId="409C1334" w14:textId="77777777" w:rsidR="006B22F4" w:rsidRPr="00C42FB8" w:rsidRDefault="006B22F4" w:rsidP="006B22F4">
      <w:pPr>
        <w:spacing w:line="360" w:lineRule="auto"/>
        <w:rPr>
          <w:rFonts w:ascii="Arial" w:hAnsi="Arial" w:cs="Arial"/>
          <w:sz w:val="16"/>
          <w:szCs w:val="16"/>
        </w:rPr>
      </w:pPr>
    </w:p>
    <w:p w14:paraId="0E4EA6DE" w14:textId="22435B39" w:rsidR="007C67A2" w:rsidRDefault="009B60A2" w:rsidP="009B60A2">
      <w:pPr>
        <w:spacing w:line="360" w:lineRule="auto"/>
        <w:rPr>
          <w:rFonts w:ascii="Arial" w:hAnsi="Arial" w:cs="Arial"/>
        </w:rPr>
      </w:pPr>
      <w:r>
        <w:rPr>
          <w:rFonts w:ascii="Arial" w:hAnsi="Arial" w:cs="Arial"/>
        </w:rPr>
        <w:t>Schools at</w:t>
      </w:r>
      <w:r w:rsidR="008C3C74" w:rsidRPr="006B22F4">
        <w:rPr>
          <w:rFonts w:ascii="Arial" w:hAnsi="Arial" w:cs="Arial"/>
        </w:rPr>
        <w:t xml:space="preserve"> IMSE level 7 or higher are considered NANS schools.</w:t>
      </w:r>
      <w:r w:rsidR="006B22F4" w:rsidRPr="006B22F4">
        <w:rPr>
          <w:rFonts w:ascii="Arial" w:hAnsi="Arial" w:cs="Arial"/>
        </w:rPr>
        <w:t xml:space="preserve"> </w:t>
      </w:r>
      <w:r w:rsidR="008C3C74" w:rsidRPr="006B22F4">
        <w:rPr>
          <w:rFonts w:ascii="Arial" w:hAnsi="Arial" w:cs="Arial"/>
        </w:rPr>
        <w:t xml:space="preserve">NANS schools get extra grant monies from MEES. NANS stands for </w:t>
      </w:r>
      <w:r w:rsidR="008C3C74" w:rsidRPr="006B22F4">
        <w:rPr>
          <w:rFonts w:ascii="Arial" w:hAnsi="Arial" w:cs="Arial"/>
          <w:i/>
        </w:rPr>
        <w:t>New Approaches New Solutions</w:t>
      </w:r>
      <w:r w:rsidR="008C3C74" w:rsidRPr="006B22F4">
        <w:rPr>
          <w:rFonts w:ascii="Arial" w:hAnsi="Arial" w:cs="Arial"/>
        </w:rPr>
        <w:t xml:space="preserve">. </w:t>
      </w:r>
    </w:p>
    <w:p w14:paraId="0D0F5DF8" w14:textId="77777777" w:rsidR="007C67A2" w:rsidRDefault="007C67A2" w:rsidP="009B60A2">
      <w:pPr>
        <w:spacing w:line="360" w:lineRule="auto"/>
        <w:rPr>
          <w:rFonts w:ascii="Arial" w:hAnsi="Arial" w:cs="Arial"/>
        </w:rPr>
      </w:pPr>
    </w:p>
    <w:p w14:paraId="584735E2" w14:textId="77777777" w:rsidR="007C67A2" w:rsidRPr="006B22F4" w:rsidRDefault="007C67A2" w:rsidP="007C67A2">
      <w:pPr>
        <w:spacing w:line="360" w:lineRule="auto"/>
        <w:jc w:val="center"/>
        <w:rPr>
          <w:rFonts w:ascii="Arial" w:hAnsi="Arial" w:cs="Arial"/>
          <w:b/>
          <w:u w:val="single"/>
        </w:rPr>
      </w:pPr>
      <w:r w:rsidRPr="006B22F4">
        <w:rPr>
          <w:rFonts w:ascii="Arial" w:hAnsi="Arial" w:cs="Arial"/>
          <w:b/>
          <w:u w:val="single"/>
        </w:rPr>
        <w:t>LABOUR RELATIONS COMMITTEE</w:t>
      </w:r>
    </w:p>
    <w:p w14:paraId="60D7E4A2" w14:textId="2194B8C7" w:rsidR="007C67A2" w:rsidRDefault="007C67A2" w:rsidP="007C67A2">
      <w:pPr>
        <w:spacing w:line="360" w:lineRule="auto"/>
        <w:rPr>
          <w:rFonts w:ascii="Arial" w:hAnsi="Arial" w:cs="Arial"/>
        </w:rPr>
      </w:pPr>
      <w:r>
        <w:rPr>
          <w:rFonts w:ascii="Arial" w:hAnsi="Arial" w:cs="Arial"/>
        </w:rPr>
        <w:t>A m</w:t>
      </w:r>
      <w:r w:rsidRPr="006B22F4">
        <w:rPr>
          <w:rFonts w:ascii="Arial" w:hAnsi="Arial" w:cs="Arial"/>
        </w:rPr>
        <w:t xml:space="preserve">eeting </w:t>
      </w:r>
      <w:r>
        <w:rPr>
          <w:rFonts w:ascii="Arial" w:hAnsi="Arial" w:cs="Arial"/>
        </w:rPr>
        <w:t>was held to discuss s</w:t>
      </w:r>
      <w:r w:rsidRPr="006B22F4">
        <w:rPr>
          <w:rFonts w:ascii="Arial" w:hAnsi="Arial" w:cs="Arial"/>
        </w:rPr>
        <w:t xml:space="preserve">ubstitution issues. </w:t>
      </w:r>
      <w:r>
        <w:rPr>
          <w:rFonts w:ascii="Arial" w:hAnsi="Arial" w:cs="Arial"/>
        </w:rPr>
        <w:t>ATA presented Reality and R</w:t>
      </w:r>
      <w:r w:rsidRPr="006B22F4">
        <w:rPr>
          <w:rFonts w:ascii="Arial" w:hAnsi="Arial" w:cs="Arial"/>
        </w:rPr>
        <w:t>ecommendations.</w:t>
      </w:r>
      <w:r>
        <w:rPr>
          <w:rFonts w:ascii="Arial" w:hAnsi="Arial" w:cs="Arial"/>
        </w:rPr>
        <w:t xml:space="preserve"> Another meeting has been scheduled for October.</w:t>
      </w:r>
    </w:p>
    <w:p w14:paraId="61818148" w14:textId="77777777" w:rsidR="007C67A2" w:rsidRDefault="007C67A2" w:rsidP="007C67A2">
      <w:pPr>
        <w:spacing w:line="360" w:lineRule="auto"/>
        <w:rPr>
          <w:rFonts w:ascii="Arial" w:hAnsi="Arial" w:cs="Arial"/>
        </w:rPr>
      </w:pPr>
    </w:p>
    <w:p w14:paraId="4049A2F0" w14:textId="77777777" w:rsidR="007C67A2" w:rsidRPr="007C67A2" w:rsidRDefault="007C67A2" w:rsidP="007C67A2">
      <w:pPr>
        <w:spacing w:line="360" w:lineRule="auto"/>
        <w:rPr>
          <w:rFonts w:ascii="Arial" w:hAnsi="Arial" w:cs="Arial"/>
        </w:rPr>
      </w:pPr>
    </w:p>
    <w:p w14:paraId="258C1660" w14:textId="27DA8462" w:rsidR="00C42FB8" w:rsidRDefault="009B60A2" w:rsidP="00C42FB8">
      <w:pPr>
        <w:pStyle w:val="BodyText"/>
        <w:jc w:val="center"/>
        <w:rPr>
          <w:rFonts w:ascii="Arial" w:hAnsi="Arial" w:cs="Arial"/>
          <w:sz w:val="24"/>
          <w:szCs w:val="24"/>
          <w:u w:val="single"/>
        </w:rPr>
      </w:pPr>
      <w:r w:rsidRPr="009B60A2">
        <w:rPr>
          <w:rFonts w:ascii="Arial" w:hAnsi="Arial" w:cs="Arial"/>
          <w:sz w:val="24"/>
          <w:szCs w:val="24"/>
          <w:u w:val="single"/>
        </w:rPr>
        <w:t xml:space="preserve">HEALTH AND SAFETY </w:t>
      </w:r>
      <w:r w:rsidR="00C42FB8">
        <w:rPr>
          <w:rFonts w:ascii="Arial" w:hAnsi="Arial" w:cs="Arial"/>
          <w:sz w:val="24"/>
          <w:szCs w:val="24"/>
          <w:u w:val="single"/>
        </w:rPr>
        <w:t>COMMITTEE</w:t>
      </w:r>
    </w:p>
    <w:p w14:paraId="1FC5BFEA" w14:textId="77777777" w:rsidR="00C42FB8" w:rsidRPr="00C42FB8" w:rsidRDefault="00C42FB8" w:rsidP="00C42FB8">
      <w:pPr>
        <w:pStyle w:val="BodyText"/>
        <w:rPr>
          <w:rFonts w:ascii="Arial" w:hAnsi="Arial" w:cs="Arial"/>
          <w:sz w:val="16"/>
          <w:szCs w:val="16"/>
          <w:u w:val="single"/>
        </w:rPr>
      </w:pPr>
    </w:p>
    <w:p w14:paraId="74688D5A" w14:textId="0A432164" w:rsidR="00C42FB8" w:rsidRPr="00C42FB8" w:rsidRDefault="00C42FB8" w:rsidP="00C42FB8">
      <w:pPr>
        <w:pStyle w:val="BodyText"/>
        <w:rPr>
          <w:rFonts w:ascii="Arial" w:hAnsi="Arial" w:cs="Arial"/>
          <w:sz w:val="24"/>
          <w:szCs w:val="24"/>
          <w:u w:val="single"/>
        </w:rPr>
      </w:pPr>
      <w:r w:rsidRPr="00C42FB8">
        <w:rPr>
          <w:rFonts w:ascii="Arial" w:hAnsi="Arial"/>
          <w:sz w:val="24"/>
          <w:szCs w:val="24"/>
        </w:rPr>
        <w:t xml:space="preserve">Wellness Workshops </w:t>
      </w:r>
    </w:p>
    <w:p w14:paraId="6A03B49F" w14:textId="67BDF4C0" w:rsidR="00C42FB8" w:rsidRPr="00C42FB8" w:rsidRDefault="00C42FB8" w:rsidP="00C42FB8">
      <w:pPr>
        <w:pStyle w:val="NormalWeb"/>
        <w:spacing w:before="0" w:beforeAutospacing="0" w:after="0" w:afterAutospacing="0"/>
        <w:rPr>
          <w:rFonts w:ascii="Arial" w:hAnsi="Arial"/>
          <w:sz w:val="24"/>
          <w:szCs w:val="24"/>
        </w:rPr>
      </w:pPr>
      <w:r w:rsidRPr="00C42FB8">
        <w:rPr>
          <w:rFonts w:ascii="Arial" w:hAnsi="Arial"/>
          <w:sz w:val="24"/>
          <w:szCs w:val="24"/>
        </w:rPr>
        <w:t>Feedback was very positive and would like to continue. Is there a possibility of a board wide workshop on Mental Health? Could we look at possibilities? Will it fit in with the board plan on Mental Health? Very positi</w:t>
      </w:r>
      <w:r>
        <w:rPr>
          <w:rFonts w:ascii="Arial" w:hAnsi="Arial"/>
          <w:sz w:val="24"/>
          <w:szCs w:val="24"/>
        </w:rPr>
        <w:t>ve and constructive discussion.</w:t>
      </w:r>
    </w:p>
    <w:p w14:paraId="2ABE483F" w14:textId="77777777" w:rsidR="00C42FB8" w:rsidRPr="00C42FB8" w:rsidRDefault="00C42FB8" w:rsidP="00C42FB8">
      <w:pPr>
        <w:pStyle w:val="NormalWeb"/>
        <w:spacing w:before="0" w:beforeAutospacing="0" w:after="0" w:afterAutospacing="0"/>
        <w:rPr>
          <w:rFonts w:ascii="Arial" w:hAnsi="Arial"/>
          <w:b/>
          <w:sz w:val="16"/>
          <w:szCs w:val="16"/>
        </w:rPr>
      </w:pPr>
    </w:p>
    <w:p w14:paraId="77B7BC89" w14:textId="77777777" w:rsidR="00C42FB8" w:rsidRDefault="00C42FB8" w:rsidP="00C42FB8">
      <w:pPr>
        <w:pStyle w:val="NormalWeb"/>
        <w:spacing w:before="0" w:beforeAutospacing="0" w:after="0" w:afterAutospacing="0"/>
        <w:rPr>
          <w:rFonts w:ascii="Arial" w:hAnsi="Arial"/>
          <w:b/>
          <w:sz w:val="24"/>
          <w:szCs w:val="24"/>
        </w:rPr>
      </w:pPr>
      <w:r w:rsidRPr="00C42FB8">
        <w:rPr>
          <w:rFonts w:ascii="Arial" w:hAnsi="Arial"/>
          <w:b/>
          <w:sz w:val="24"/>
          <w:szCs w:val="24"/>
        </w:rPr>
        <w:t xml:space="preserve">Communication Protocol </w:t>
      </w:r>
    </w:p>
    <w:p w14:paraId="51F14F9D" w14:textId="5EC8BF4A" w:rsidR="00C42FB8" w:rsidRPr="00C42FB8" w:rsidRDefault="00C42FB8" w:rsidP="00C42FB8">
      <w:pPr>
        <w:pStyle w:val="NormalWeb"/>
        <w:spacing w:before="0" w:beforeAutospacing="0" w:after="0" w:afterAutospacing="0"/>
        <w:rPr>
          <w:rFonts w:ascii="Arial" w:hAnsi="Arial"/>
          <w:b/>
          <w:sz w:val="24"/>
          <w:szCs w:val="24"/>
        </w:rPr>
      </w:pPr>
      <w:r w:rsidRPr="00C42FB8">
        <w:rPr>
          <w:rFonts w:ascii="Arial" w:hAnsi="Arial"/>
          <w:sz w:val="24"/>
          <w:szCs w:val="24"/>
        </w:rPr>
        <w:t xml:space="preserve">Pending, but on our agenda to try to have a protocol for people to know who and where to go for information and questions. </w:t>
      </w:r>
    </w:p>
    <w:p w14:paraId="2BC57B9D" w14:textId="77777777" w:rsidR="00C42FB8" w:rsidRPr="00C42FB8" w:rsidRDefault="00C42FB8" w:rsidP="00C42FB8">
      <w:pPr>
        <w:pStyle w:val="NormalWeb"/>
        <w:spacing w:before="0" w:beforeAutospacing="0" w:after="0" w:afterAutospacing="0"/>
        <w:rPr>
          <w:rFonts w:ascii="Arial" w:hAnsi="Arial"/>
          <w:b/>
          <w:sz w:val="16"/>
          <w:szCs w:val="16"/>
        </w:rPr>
      </w:pPr>
    </w:p>
    <w:p w14:paraId="2768F96E" w14:textId="31881AC5" w:rsidR="00C42FB8" w:rsidRPr="00C42FB8" w:rsidRDefault="00C42FB8" w:rsidP="00C42FB8">
      <w:pPr>
        <w:pStyle w:val="NormalWeb"/>
        <w:spacing w:before="0" w:beforeAutospacing="0" w:after="0" w:afterAutospacing="0"/>
        <w:rPr>
          <w:rFonts w:ascii="Arial" w:hAnsi="Arial"/>
          <w:b/>
          <w:sz w:val="24"/>
          <w:szCs w:val="24"/>
        </w:rPr>
      </w:pPr>
      <w:r w:rsidRPr="00C42FB8">
        <w:rPr>
          <w:rFonts w:ascii="Arial" w:hAnsi="Arial"/>
          <w:b/>
          <w:sz w:val="24"/>
          <w:szCs w:val="24"/>
        </w:rPr>
        <w:t xml:space="preserve">Absence Data </w:t>
      </w:r>
    </w:p>
    <w:p w14:paraId="032B8044" w14:textId="4D77BE26" w:rsidR="00C42FB8" w:rsidRPr="00C42FB8" w:rsidRDefault="00C42FB8" w:rsidP="00C42FB8">
      <w:pPr>
        <w:pStyle w:val="NormalWeb"/>
        <w:spacing w:before="0" w:beforeAutospacing="0" w:after="0" w:afterAutospacing="0"/>
        <w:rPr>
          <w:rFonts w:ascii="Arial" w:hAnsi="Arial"/>
          <w:sz w:val="24"/>
          <w:szCs w:val="24"/>
        </w:rPr>
      </w:pPr>
      <w:r w:rsidRPr="00C42FB8">
        <w:rPr>
          <w:rFonts w:ascii="Arial" w:hAnsi="Arial"/>
          <w:sz w:val="24"/>
          <w:szCs w:val="24"/>
        </w:rPr>
        <w:t xml:space="preserve">Megan requested an updated list of salary insurance and CNESST. Pierre-Andre reported that the year started well, with lower numbers but after Christmas, the numbers rose. We will still finish off the year better than last year. There were 2 less active files for teachers than last year (51 files). There was a decrease in Support Staff, 12 less files. We plan on providing more information to employees on short and long term absences and their obligations on providing information to the board. We will also have to be stricter on those who do not comply with our requests. </w:t>
      </w:r>
    </w:p>
    <w:p w14:paraId="522404A2" w14:textId="77777777" w:rsidR="00C42FB8" w:rsidRPr="00C42FB8" w:rsidRDefault="00C42FB8" w:rsidP="00C42FB8">
      <w:pPr>
        <w:pStyle w:val="NormalWeb"/>
        <w:spacing w:before="0" w:beforeAutospacing="0" w:after="0" w:afterAutospacing="0"/>
        <w:rPr>
          <w:rFonts w:ascii="Arial" w:hAnsi="Arial"/>
          <w:b/>
          <w:sz w:val="16"/>
          <w:szCs w:val="16"/>
        </w:rPr>
      </w:pPr>
    </w:p>
    <w:p w14:paraId="36E46EE5" w14:textId="05C695B2" w:rsidR="00C42FB8" w:rsidRPr="00C42FB8" w:rsidRDefault="00C42FB8" w:rsidP="00C42FB8">
      <w:pPr>
        <w:pStyle w:val="NormalWeb"/>
        <w:spacing w:before="0" w:beforeAutospacing="0" w:after="0" w:afterAutospacing="0"/>
        <w:rPr>
          <w:rFonts w:ascii="Arial" w:hAnsi="Arial"/>
          <w:b/>
          <w:sz w:val="24"/>
          <w:szCs w:val="24"/>
        </w:rPr>
      </w:pPr>
      <w:r w:rsidRPr="00C42FB8">
        <w:rPr>
          <w:rFonts w:ascii="Arial" w:hAnsi="Arial"/>
          <w:b/>
          <w:sz w:val="24"/>
          <w:szCs w:val="24"/>
        </w:rPr>
        <w:t xml:space="preserve">Feedback from CNESST </w:t>
      </w:r>
    </w:p>
    <w:p w14:paraId="747F2363" w14:textId="77777777" w:rsidR="00C42FB8" w:rsidRPr="00C42FB8" w:rsidRDefault="00C42FB8" w:rsidP="00C42FB8">
      <w:pPr>
        <w:pStyle w:val="NormalWeb"/>
        <w:spacing w:before="0" w:beforeAutospacing="0" w:after="0" w:afterAutospacing="0"/>
        <w:rPr>
          <w:rFonts w:ascii="Arial" w:hAnsi="Arial"/>
          <w:sz w:val="24"/>
          <w:szCs w:val="24"/>
        </w:rPr>
      </w:pPr>
      <w:r w:rsidRPr="00C42FB8">
        <w:rPr>
          <w:rFonts w:ascii="Arial" w:hAnsi="Arial"/>
          <w:sz w:val="24"/>
          <w:szCs w:val="24"/>
        </w:rPr>
        <w:t xml:space="preserve">Similar year to last year at 10 events overall (4 teachers). Most injuries involve slipping on stairs. Pierre-Andre receives approximately 100 accident reports per year. </w:t>
      </w:r>
    </w:p>
    <w:p w14:paraId="4AD2A972" w14:textId="77777777" w:rsidR="00C42FB8" w:rsidRPr="00C42FB8" w:rsidRDefault="00C42FB8" w:rsidP="00C42FB8">
      <w:pPr>
        <w:pStyle w:val="NormalWeb"/>
        <w:spacing w:before="0" w:beforeAutospacing="0" w:after="0" w:afterAutospacing="0"/>
        <w:rPr>
          <w:rFonts w:ascii="Arial" w:hAnsi="Arial"/>
          <w:b/>
          <w:sz w:val="16"/>
          <w:szCs w:val="16"/>
        </w:rPr>
      </w:pPr>
    </w:p>
    <w:p w14:paraId="0439636E" w14:textId="5BC50E46" w:rsidR="00C42FB8" w:rsidRPr="00C42FB8" w:rsidRDefault="00C42FB8" w:rsidP="00C42FB8">
      <w:pPr>
        <w:pStyle w:val="NormalWeb"/>
        <w:spacing w:before="0" w:beforeAutospacing="0" w:after="0" w:afterAutospacing="0"/>
        <w:rPr>
          <w:rFonts w:ascii="Arial" w:hAnsi="Arial"/>
          <w:b/>
          <w:sz w:val="24"/>
          <w:szCs w:val="24"/>
        </w:rPr>
      </w:pPr>
      <w:r w:rsidRPr="00C42FB8">
        <w:rPr>
          <w:rFonts w:ascii="Arial" w:hAnsi="Arial"/>
          <w:b/>
          <w:sz w:val="24"/>
          <w:szCs w:val="24"/>
        </w:rPr>
        <w:t xml:space="preserve">Morneau Shepell Data </w:t>
      </w:r>
    </w:p>
    <w:p w14:paraId="28A81787" w14:textId="77777777" w:rsidR="00C42FB8" w:rsidRPr="00C42FB8" w:rsidRDefault="00C42FB8" w:rsidP="00C42FB8">
      <w:pPr>
        <w:pStyle w:val="NormalWeb"/>
        <w:spacing w:before="0" w:beforeAutospacing="0" w:after="0" w:afterAutospacing="0"/>
        <w:rPr>
          <w:rFonts w:ascii="Arial" w:hAnsi="Arial"/>
          <w:sz w:val="24"/>
          <w:szCs w:val="24"/>
        </w:rPr>
      </w:pPr>
      <w:r w:rsidRPr="00C42FB8">
        <w:rPr>
          <w:rFonts w:ascii="Arial" w:hAnsi="Arial"/>
          <w:sz w:val="24"/>
          <w:szCs w:val="24"/>
        </w:rPr>
        <w:t xml:space="preserve">Jeff shared the </w:t>
      </w:r>
      <w:proofErr w:type="spellStart"/>
      <w:r w:rsidRPr="00C42FB8">
        <w:rPr>
          <w:rFonts w:ascii="Arial" w:hAnsi="Arial"/>
          <w:sz w:val="24"/>
          <w:szCs w:val="24"/>
        </w:rPr>
        <w:t>lastest</w:t>
      </w:r>
      <w:proofErr w:type="spellEnd"/>
      <w:r w:rsidRPr="00C42FB8">
        <w:rPr>
          <w:rFonts w:ascii="Arial" w:hAnsi="Arial"/>
          <w:sz w:val="24"/>
          <w:szCs w:val="24"/>
        </w:rPr>
        <w:t xml:space="preserve"> statistics from Morneau Shepell. The EAP is being used by employees and has an 82% satisfaction rate. We need to request more fridge magnets and pamphlets to distribute at the beginning of the school year. </w:t>
      </w:r>
    </w:p>
    <w:p w14:paraId="0EBB5827" w14:textId="77777777" w:rsidR="00C42FB8" w:rsidRPr="00C42FB8" w:rsidRDefault="00C42FB8" w:rsidP="00C42FB8">
      <w:pPr>
        <w:pStyle w:val="NormalWeb"/>
        <w:spacing w:before="0" w:beforeAutospacing="0" w:after="0" w:afterAutospacing="0"/>
        <w:rPr>
          <w:rFonts w:ascii="Arial" w:hAnsi="Arial"/>
          <w:b/>
          <w:sz w:val="16"/>
          <w:szCs w:val="16"/>
        </w:rPr>
      </w:pPr>
    </w:p>
    <w:p w14:paraId="539B6218" w14:textId="31C18BEA" w:rsidR="00C42FB8" w:rsidRPr="00C42FB8" w:rsidRDefault="00C42FB8" w:rsidP="00C42FB8">
      <w:pPr>
        <w:pStyle w:val="NormalWeb"/>
        <w:spacing w:before="0" w:beforeAutospacing="0" w:after="0" w:afterAutospacing="0"/>
        <w:rPr>
          <w:rFonts w:ascii="Arial" w:hAnsi="Arial"/>
          <w:b/>
          <w:sz w:val="24"/>
          <w:szCs w:val="24"/>
        </w:rPr>
      </w:pPr>
      <w:r w:rsidRPr="00C42FB8">
        <w:rPr>
          <w:rFonts w:ascii="Arial" w:hAnsi="Arial"/>
          <w:b/>
          <w:sz w:val="24"/>
          <w:szCs w:val="24"/>
        </w:rPr>
        <w:t xml:space="preserve">Total Health Index Survey </w:t>
      </w:r>
    </w:p>
    <w:p w14:paraId="5D7B2370" w14:textId="7D1D68E0" w:rsidR="00C42FB8" w:rsidRPr="00C42FB8" w:rsidRDefault="00C42FB8" w:rsidP="00C42FB8">
      <w:pPr>
        <w:pStyle w:val="NormalWeb"/>
        <w:spacing w:before="0" w:beforeAutospacing="0" w:after="0" w:afterAutospacing="0"/>
        <w:rPr>
          <w:rFonts w:ascii="Arial" w:hAnsi="Arial"/>
          <w:sz w:val="24"/>
          <w:szCs w:val="24"/>
        </w:rPr>
      </w:pPr>
      <w:r w:rsidRPr="00C42FB8">
        <w:rPr>
          <w:rFonts w:ascii="Arial" w:hAnsi="Arial"/>
          <w:sz w:val="24"/>
          <w:szCs w:val="24"/>
        </w:rPr>
        <w:t xml:space="preserve">Overall, 26% if the employees have completed the survey. A comment was made that there seems to be issues concerning </w:t>
      </w:r>
      <w:r>
        <w:rPr>
          <w:rFonts w:ascii="Arial" w:hAnsi="Arial"/>
          <w:sz w:val="24"/>
          <w:szCs w:val="24"/>
        </w:rPr>
        <w:t>confidentiality between employee</w:t>
      </w:r>
      <w:r w:rsidRPr="00C42FB8">
        <w:rPr>
          <w:rFonts w:ascii="Arial" w:hAnsi="Arial"/>
          <w:sz w:val="24"/>
          <w:szCs w:val="24"/>
        </w:rPr>
        <w:t xml:space="preserve">s and the board. Professionals = 45% Teachers = 25% Support Staff = 20% Admin = 63% </w:t>
      </w:r>
    </w:p>
    <w:p w14:paraId="44318C8F" w14:textId="77777777" w:rsidR="00C42FB8" w:rsidRPr="00C42FB8" w:rsidRDefault="00C42FB8" w:rsidP="00C42FB8">
      <w:pPr>
        <w:pStyle w:val="NormalWeb"/>
        <w:spacing w:before="0" w:beforeAutospacing="0" w:after="0" w:afterAutospacing="0"/>
        <w:rPr>
          <w:rFonts w:ascii="Arial" w:hAnsi="Arial"/>
          <w:b/>
          <w:sz w:val="16"/>
          <w:szCs w:val="16"/>
        </w:rPr>
      </w:pPr>
    </w:p>
    <w:p w14:paraId="580B55B4" w14:textId="6C4D5CF2" w:rsidR="00C42FB8" w:rsidRPr="00C42FB8" w:rsidRDefault="00C42FB8" w:rsidP="00C42FB8">
      <w:pPr>
        <w:pStyle w:val="NormalWeb"/>
        <w:spacing w:before="0" w:beforeAutospacing="0" w:after="0" w:afterAutospacing="0"/>
        <w:rPr>
          <w:rFonts w:ascii="Arial" w:hAnsi="Arial"/>
          <w:b/>
          <w:sz w:val="24"/>
          <w:szCs w:val="24"/>
        </w:rPr>
      </w:pPr>
      <w:r w:rsidRPr="00C42FB8">
        <w:rPr>
          <w:rFonts w:ascii="Arial" w:hAnsi="Arial"/>
          <w:b/>
          <w:sz w:val="24"/>
          <w:szCs w:val="24"/>
        </w:rPr>
        <w:t xml:space="preserve">Waterloo – Climate Study </w:t>
      </w:r>
    </w:p>
    <w:p w14:paraId="3B149490" w14:textId="77777777" w:rsidR="00C42FB8" w:rsidRDefault="00C42FB8" w:rsidP="00C42FB8">
      <w:pPr>
        <w:pStyle w:val="NormalWeb"/>
        <w:spacing w:before="0" w:beforeAutospacing="0" w:after="0" w:afterAutospacing="0"/>
        <w:rPr>
          <w:rFonts w:ascii="Arial" w:hAnsi="Arial"/>
          <w:sz w:val="24"/>
          <w:szCs w:val="24"/>
        </w:rPr>
      </w:pPr>
      <w:r w:rsidRPr="00C42FB8">
        <w:rPr>
          <w:rFonts w:ascii="Arial" w:hAnsi="Arial"/>
          <w:sz w:val="24"/>
          <w:szCs w:val="24"/>
        </w:rPr>
        <w:t xml:space="preserve">Questions concerning the two “surveys” arose from some staff. Two separate issues. One survey was done at the school level; the other is a climate study done by the school board. </w:t>
      </w:r>
    </w:p>
    <w:p w14:paraId="3BEA3339" w14:textId="77777777" w:rsidR="00C42FB8" w:rsidRPr="00C42FB8" w:rsidRDefault="00C42FB8" w:rsidP="00C42FB8">
      <w:pPr>
        <w:pStyle w:val="NormalWeb"/>
        <w:spacing w:before="0" w:beforeAutospacing="0" w:after="0" w:afterAutospacing="0"/>
        <w:rPr>
          <w:rFonts w:ascii="Arial" w:hAnsi="Arial"/>
          <w:b/>
          <w:sz w:val="16"/>
          <w:szCs w:val="16"/>
        </w:rPr>
      </w:pPr>
    </w:p>
    <w:p w14:paraId="3E9FF639" w14:textId="77777777" w:rsidR="00C42FB8" w:rsidRDefault="00C42FB8" w:rsidP="00C42FB8">
      <w:pPr>
        <w:pStyle w:val="NormalWeb"/>
        <w:spacing w:before="0" w:beforeAutospacing="0" w:after="0" w:afterAutospacing="0"/>
        <w:rPr>
          <w:rFonts w:ascii="Arial" w:hAnsi="Arial"/>
          <w:b/>
          <w:sz w:val="24"/>
          <w:szCs w:val="24"/>
        </w:rPr>
      </w:pPr>
      <w:r w:rsidRPr="00C42FB8">
        <w:rPr>
          <w:rFonts w:ascii="Arial" w:hAnsi="Arial"/>
          <w:b/>
          <w:sz w:val="24"/>
          <w:szCs w:val="24"/>
        </w:rPr>
        <w:t xml:space="preserve">St. Francis – Groupings and Mental Health </w:t>
      </w:r>
    </w:p>
    <w:p w14:paraId="626878E5" w14:textId="19B5B25D" w:rsidR="00C42FB8" w:rsidRPr="00C42FB8" w:rsidRDefault="00C42FB8" w:rsidP="00C42FB8">
      <w:pPr>
        <w:pStyle w:val="NormalWeb"/>
        <w:spacing w:before="0" w:beforeAutospacing="0" w:after="0" w:afterAutospacing="0"/>
        <w:rPr>
          <w:rFonts w:ascii="Arial" w:hAnsi="Arial"/>
          <w:b/>
          <w:sz w:val="24"/>
          <w:szCs w:val="24"/>
        </w:rPr>
      </w:pPr>
      <w:r w:rsidRPr="00C42FB8">
        <w:rPr>
          <w:rFonts w:ascii="Arial" w:hAnsi="Arial"/>
          <w:sz w:val="24"/>
          <w:szCs w:val="24"/>
        </w:rPr>
        <w:t xml:space="preserve">School Council minutes stated that the organization plan on groupings in the school did not help teacher’s mental health. Due to lower student numbers, there will be bigger classes and even a split class next year at St. Francis. </w:t>
      </w:r>
    </w:p>
    <w:p w14:paraId="22BBF36A" w14:textId="77777777" w:rsidR="00C42FB8" w:rsidRPr="00C42FB8" w:rsidRDefault="00C42FB8" w:rsidP="00C42FB8">
      <w:pPr>
        <w:pStyle w:val="NormalWeb"/>
        <w:spacing w:before="0" w:beforeAutospacing="0" w:after="0" w:afterAutospacing="0"/>
        <w:rPr>
          <w:rFonts w:ascii="Arial" w:hAnsi="Arial"/>
          <w:b/>
          <w:sz w:val="16"/>
          <w:szCs w:val="16"/>
        </w:rPr>
      </w:pPr>
    </w:p>
    <w:p w14:paraId="5CF2CF18" w14:textId="0116AA59" w:rsidR="00C42FB8" w:rsidRPr="00C42FB8" w:rsidRDefault="00C42FB8" w:rsidP="00C42FB8">
      <w:pPr>
        <w:pStyle w:val="NormalWeb"/>
        <w:spacing w:before="0" w:beforeAutospacing="0" w:after="0" w:afterAutospacing="0"/>
        <w:rPr>
          <w:rFonts w:ascii="Arial" w:hAnsi="Arial"/>
          <w:b/>
          <w:sz w:val="24"/>
          <w:szCs w:val="24"/>
        </w:rPr>
      </w:pPr>
      <w:r w:rsidRPr="00C42FB8">
        <w:rPr>
          <w:rFonts w:ascii="Arial" w:hAnsi="Arial"/>
          <w:b/>
          <w:sz w:val="24"/>
          <w:szCs w:val="24"/>
        </w:rPr>
        <w:t>AGRHS – Assignments and Mental Health</w:t>
      </w:r>
      <w:r w:rsidRPr="00C42FB8">
        <w:rPr>
          <w:rFonts w:ascii="Arial" w:hAnsi="Arial"/>
          <w:b/>
          <w:sz w:val="24"/>
          <w:szCs w:val="24"/>
        </w:rPr>
        <w:br/>
      </w:r>
      <w:r w:rsidRPr="00C42FB8">
        <w:rPr>
          <w:rFonts w:ascii="Arial" w:hAnsi="Arial"/>
          <w:sz w:val="24"/>
          <w:szCs w:val="24"/>
        </w:rPr>
        <w:t xml:space="preserve">Questions surrounding a transfer request and someone on salary insurance were discussed. </w:t>
      </w:r>
    </w:p>
    <w:p w14:paraId="1F75FDF4" w14:textId="77777777" w:rsidR="00C42FB8" w:rsidRPr="00C42FB8" w:rsidRDefault="00C42FB8" w:rsidP="00C42FB8">
      <w:pPr>
        <w:pStyle w:val="NormalWeb"/>
        <w:spacing w:before="0" w:beforeAutospacing="0" w:after="0" w:afterAutospacing="0"/>
        <w:rPr>
          <w:rFonts w:ascii="Arial" w:hAnsi="Arial"/>
          <w:b/>
          <w:sz w:val="16"/>
          <w:szCs w:val="16"/>
        </w:rPr>
      </w:pPr>
    </w:p>
    <w:p w14:paraId="69FFA6C1" w14:textId="656CE991" w:rsidR="00C42FB8" w:rsidRPr="00C42FB8" w:rsidRDefault="007C67A2" w:rsidP="00C42FB8">
      <w:pPr>
        <w:pStyle w:val="NormalWeb"/>
        <w:spacing w:before="0" w:beforeAutospacing="0" w:after="0" w:afterAutospacing="0"/>
        <w:rPr>
          <w:rFonts w:ascii="Arial" w:hAnsi="Arial"/>
          <w:sz w:val="24"/>
          <w:szCs w:val="24"/>
        </w:rPr>
      </w:pPr>
      <w:r>
        <w:rPr>
          <w:rFonts w:ascii="Arial" w:hAnsi="Arial"/>
          <w:b/>
          <w:sz w:val="24"/>
          <w:szCs w:val="24"/>
        </w:rPr>
        <w:t>Students in Teacher</w:t>
      </w:r>
      <w:r w:rsidR="00C42FB8" w:rsidRPr="00C42FB8">
        <w:rPr>
          <w:rFonts w:ascii="Arial" w:hAnsi="Arial"/>
          <w:b/>
          <w:sz w:val="24"/>
          <w:szCs w:val="24"/>
        </w:rPr>
        <w:t>s</w:t>
      </w:r>
      <w:r>
        <w:rPr>
          <w:rFonts w:ascii="Arial" w:hAnsi="Arial"/>
          <w:b/>
          <w:sz w:val="24"/>
          <w:szCs w:val="24"/>
        </w:rPr>
        <w:t>’</w:t>
      </w:r>
      <w:r w:rsidR="00C42FB8" w:rsidRPr="00C42FB8">
        <w:rPr>
          <w:rFonts w:ascii="Arial" w:hAnsi="Arial"/>
          <w:b/>
          <w:sz w:val="24"/>
          <w:szCs w:val="24"/>
        </w:rPr>
        <w:t xml:space="preserve"> Cars</w:t>
      </w:r>
      <w:r w:rsidR="00C42FB8" w:rsidRPr="00C42FB8">
        <w:rPr>
          <w:rFonts w:ascii="Arial" w:hAnsi="Arial"/>
          <w:b/>
          <w:sz w:val="24"/>
          <w:szCs w:val="24"/>
        </w:rPr>
        <w:br/>
      </w:r>
      <w:r w:rsidR="00C42FB8" w:rsidRPr="00C42FB8">
        <w:rPr>
          <w:rFonts w:ascii="Arial" w:hAnsi="Arial"/>
          <w:sz w:val="24"/>
          <w:szCs w:val="24"/>
        </w:rPr>
        <w:t xml:space="preserve">Follow-up to questions – can a reminder be sent out to all staff please. Will speak to Eric C. </w:t>
      </w:r>
    </w:p>
    <w:p w14:paraId="0C9C4852" w14:textId="77777777" w:rsidR="00C42FB8" w:rsidRPr="00C42FB8" w:rsidRDefault="00C42FB8" w:rsidP="00C42FB8">
      <w:pPr>
        <w:pStyle w:val="NormalWeb"/>
        <w:spacing w:before="0" w:beforeAutospacing="0" w:after="0" w:afterAutospacing="0"/>
        <w:rPr>
          <w:rFonts w:ascii="Arial" w:hAnsi="Arial"/>
          <w:b/>
          <w:sz w:val="16"/>
          <w:szCs w:val="16"/>
        </w:rPr>
      </w:pPr>
    </w:p>
    <w:p w14:paraId="5CD02A9B" w14:textId="38FF5EEA" w:rsidR="007C67A2" w:rsidRDefault="00C42FB8" w:rsidP="007C67A2">
      <w:pPr>
        <w:pStyle w:val="NormalWeb"/>
        <w:spacing w:before="0" w:beforeAutospacing="0" w:after="0" w:afterAutospacing="0"/>
        <w:rPr>
          <w:rFonts w:ascii="Arial" w:hAnsi="Arial" w:cs="Arial"/>
          <w:color w:val="000000"/>
        </w:rPr>
      </w:pPr>
      <w:r w:rsidRPr="00C42FB8">
        <w:rPr>
          <w:rFonts w:ascii="Arial" w:hAnsi="Arial"/>
          <w:b/>
          <w:sz w:val="24"/>
          <w:szCs w:val="24"/>
        </w:rPr>
        <w:t>Contagious Disease Policy</w:t>
      </w:r>
      <w:r w:rsidRPr="00C42FB8">
        <w:rPr>
          <w:rFonts w:ascii="Arial" w:hAnsi="Arial"/>
          <w:b/>
          <w:sz w:val="24"/>
          <w:szCs w:val="24"/>
        </w:rPr>
        <w:br/>
      </w:r>
      <w:r w:rsidRPr="00C42FB8">
        <w:rPr>
          <w:rFonts w:ascii="Arial" w:hAnsi="Arial"/>
          <w:sz w:val="24"/>
          <w:szCs w:val="24"/>
        </w:rPr>
        <w:t>Is there a pol</w:t>
      </w:r>
      <w:r>
        <w:rPr>
          <w:rFonts w:ascii="Arial" w:hAnsi="Arial"/>
          <w:sz w:val="24"/>
          <w:szCs w:val="24"/>
        </w:rPr>
        <w:t>icy on contagious diseases? T</w:t>
      </w:r>
      <w:r w:rsidRPr="00C42FB8">
        <w:rPr>
          <w:rFonts w:ascii="Arial" w:hAnsi="Arial"/>
          <w:sz w:val="24"/>
          <w:szCs w:val="24"/>
        </w:rPr>
        <w:t xml:space="preserve">here is no policy. </w:t>
      </w:r>
      <w:r w:rsidR="00135C0C" w:rsidRPr="00C42FB8">
        <w:rPr>
          <w:rFonts w:ascii="Arial" w:hAnsi="Arial" w:cs="Arial"/>
          <w:color w:val="000000"/>
        </w:rPr>
        <w:t xml:space="preserve"> </w:t>
      </w:r>
    </w:p>
    <w:p w14:paraId="0911C443" w14:textId="77777777" w:rsidR="007C67A2" w:rsidRDefault="007C67A2" w:rsidP="007C67A2">
      <w:pPr>
        <w:pStyle w:val="NormalWeb"/>
        <w:spacing w:before="0" w:beforeAutospacing="0" w:after="0" w:afterAutospacing="0"/>
        <w:rPr>
          <w:rFonts w:ascii="Arial" w:hAnsi="Arial" w:cs="Arial"/>
          <w:color w:val="000000"/>
        </w:rPr>
      </w:pPr>
    </w:p>
    <w:p w14:paraId="24181C82" w14:textId="77777777" w:rsidR="007C67A2" w:rsidRDefault="007C67A2" w:rsidP="007C67A2">
      <w:pPr>
        <w:pStyle w:val="NormalWeb"/>
        <w:spacing w:before="0" w:beforeAutospacing="0" w:after="0" w:afterAutospacing="0"/>
        <w:rPr>
          <w:rFonts w:ascii="Arial" w:hAnsi="Arial" w:cs="Arial"/>
          <w:color w:val="000000"/>
        </w:rPr>
      </w:pPr>
    </w:p>
    <w:p w14:paraId="4C0A6A70" w14:textId="77777777" w:rsidR="007C67A2" w:rsidRPr="007C67A2" w:rsidRDefault="007C67A2" w:rsidP="007C67A2">
      <w:pPr>
        <w:pStyle w:val="NormalWeb"/>
        <w:spacing w:before="0" w:beforeAutospacing="0" w:after="0" w:afterAutospacing="0"/>
        <w:rPr>
          <w:rFonts w:ascii="Arial" w:hAnsi="Arial" w:cs="Arial"/>
          <w:color w:val="000000"/>
        </w:rPr>
      </w:pPr>
    </w:p>
    <w:sectPr w:rsidR="007C67A2" w:rsidRPr="007C67A2" w:rsidSect="00D315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893225"/>
    <w:multiLevelType w:val="hybridMultilevel"/>
    <w:tmpl w:val="088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91A2E"/>
    <w:multiLevelType w:val="hybridMultilevel"/>
    <w:tmpl w:val="FAB8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D09D3"/>
    <w:multiLevelType w:val="hybridMultilevel"/>
    <w:tmpl w:val="C472C3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B9E749A"/>
    <w:multiLevelType w:val="hybridMultilevel"/>
    <w:tmpl w:val="94F04B7C"/>
    <w:lvl w:ilvl="0" w:tplc="A9E8A384">
      <w:start w:val="5"/>
      <w:numFmt w:val="bullet"/>
      <w:lvlText w:val="-"/>
      <w:lvlJc w:val="left"/>
      <w:pPr>
        <w:ind w:left="720" w:hanging="360"/>
      </w:pPr>
      <w:rPr>
        <w:rFonts w:ascii="Cambria" w:eastAsia="Times New Roman" w:hAnsi="Cambri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C86FEF"/>
    <w:multiLevelType w:val="hybridMultilevel"/>
    <w:tmpl w:val="B860E944"/>
    <w:lvl w:ilvl="0" w:tplc="10090001">
      <w:start w:val="1"/>
      <w:numFmt w:val="bullet"/>
      <w:lvlText w:val=""/>
      <w:lvlJc w:val="left"/>
      <w:pPr>
        <w:ind w:left="1512" w:hanging="360"/>
      </w:pPr>
      <w:rPr>
        <w:rFonts w:ascii="Symbol" w:hAnsi="Symbol"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10" w15:restartNumberingAfterBreak="0">
    <w:nsid w:val="3FCC4185"/>
    <w:multiLevelType w:val="hybridMultilevel"/>
    <w:tmpl w:val="A4A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42727"/>
    <w:multiLevelType w:val="hybridMultilevel"/>
    <w:tmpl w:val="8C08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F48A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8939A5"/>
    <w:multiLevelType w:val="hybridMultilevel"/>
    <w:tmpl w:val="7F36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E2109"/>
    <w:multiLevelType w:val="hybridMultilevel"/>
    <w:tmpl w:val="191CCF18"/>
    <w:lvl w:ilvl="0" w:tplc="10090001">
      <w:start w:val="1"/>
      <w:numFmt w:val="bullet"/>
      <w:lvlText w:val=""/>
      <w:lvlJc w:val="left"/>
      <w:pPr>
        <w:ind w:left="1512" w:hanging="360"/>
      </w:pPr>
      <w:rPr>
        <w:rFonts w:ascii="Symbol" w:hAnsi="Symbol"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15" w15:restartNumberingAfterBreak="0">
    <w:nsid w:val="568B4D1F"/>
    <w:multiLevelType w:val="hybridMultilevel"/>
    <w:tmpl w:val="CEC02736"/>
    <w:lvl w:ilvl="0" w:tplc="10090001">
      <w:start w:val="1"/>
      <w:numFmt w:val="bullet"/>
      <w:lvlText w:val=""/>
      <w:lvlJc w:val="left"/>
      <w:pPr>
        <w:ind w:left="1512" w:hanging="360"/>
      </w:pPr>
      <w:rPr>
        <w:rFonts w:ascii="Symbol" w:hAnsi="Symbol"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16" w15:restartNumberingAfterBreak="0">
    <w:nsid w:val="56F12C1E"/>
    <w:multiLevelType w:val="multilevel"/>
    <w:tmpl w:val="F6B4E4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D47A1C"/>
    <w:multiLevelType w:val="multilevel"/>
    <w:tmpl w:val="BD9238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481F65"/>
    <w:multiLevelType w:val="hybridMultilevel"/>
    <w:tmpl w:val="59A8F524"/>
    <w:lvl w:ilvl="0" w:tplc="6A38602C">
      <w:start w:val="1"/>
      <w:numFmt w:val="bullet"/>
      <w:lvlText w:val="o"/>
      <w:lvlJc w:val="left"/>
      <w:pPr>
        <w:ind w:left="2232" w:hanging="360"/>
      </w:pPr>
      <w:rPr>
        <w:rFonts w:ascii="Courier New" w:hAnsi="Courier New" w:hint="default"/>
      </w:rPr>
    </w:lvl>
    <w:lvl w:ilvl="1" w:tplc="10090003" w:tentative="1">
      <w:start w:val="1"/>
      <w:numFmt w:val="bullet"/>
      <w:lvlText w:val="o"/>
      <w:lvlJc w:val="left"/>
      <w:pPr>
        <w:ind w:left="2952" w:hanging="360"/>
      </w:pPr>
      <w:rPr>
        <w:rFonts w:ascii="Courier New" w:hAnsi="Courier New" w:cs="Courier New" w:hint="default"/>
      </w:rPr>
    </w:lvl>
    <w:lvl w:ilvl="2" w:tplc="10090005" w:tentative="1">
      <w:start w:val="1"/>
      <w:numFmt w:val="bullet"/>
      <w:lvlText w:val=""/>
      <w:lvlJc w:val="left"/>
      <w:pPr>
        <w:ind w:left="3672" w:hanging="360"/>
      </w:pPr>
      <w:rPr>
        <w:rFonts w:ascii="Wingdings" w:hAnsi="Wingdings" w:hint="default"/>
      </w:rPr>
    </w:lvl>
    <w:lvl w:ilvl="3" w:tplc="10090001" w:tentative="1">
      <w:start w:val="1"/>
      <w:numFmt w:val="bullet"/>
      <w:lvlText w:val=""/>
      <w:lvlJc w:val="left"/>
      <w:pPr>
        <w:ind w:left="4392" w:hanging="360"/>
      </w:pPr>
      <w:rPr>
        <w:rFonts w:ascii="Symbol" w:hAnsi="Symbol" w:hint="default"/>
      </w:rPr>
    </w:lvl>
    <w:lvl w:ilvl="4" w:tplc="10090003" w:tentative="1">
      <w:start w:val="1"/>
      <w:numFmt w:val="bullet"/>
      <w:lvlText w:val="o"/>
      <w:lvlJc w:val="left"/>
      <w:pPr>
        <w:ind w:left="5112" w:hanging="360"/>
      </w:pPr>
      <w:rPr>
        <w:rFonts w:ascii="Courier New" w:hAnsi="Courier New" w:cs="Courier New" w:hint="default"/>
      </w:rPr>
    </w:lvl>
    <w:lvl w:ilvl="5" w:tplc="10090005" w:tentative="1">
      <w:start w:val="1"/>
      <w:numFmt w:val="bullet"/>
      <w:lvlText w:val=""/>
      <w:lvlJc w:val="left"/>
      <w:pPr>
        <w:ind w:left="5832" w:hanging="360"/>
      </w:pPr>
      <w:rPr>
        <w:rFonts w:ascii="Wingdings" w:hAnsi="Wingdings" w:hint="default"/>
      </w:rPr>
    </w:lvl>
    <w:lvl w:ilvl="6" w:tplc="10090001" w:tentative="1">
      <w:start w:val="1"/>
      <w:numFmt w:val="bullet"/>
      <w:lvlText w:val=""/>
      <w:lvlJc w:val="left"/>
      <w:pPr>
        <w:ind w:left="6552" w:hanging="360"/>
      </w:pPr>
      <w:rPr>
        <w:rFonts w:ascii="Symbol" w:hAnsi="Symbol" w:hint="default"/>
      </w:rPr>
    </w:lvl>
    <w:lvl w:ilvl="7" w:tplc="10090003" w:tentative="1">
      <w:start w:val="1"/>
      <w:numFmt w:val="bullet"/>
      <w:lvlText w:val="o"/>
      <w:lvlJc w:val="left"/>
      <w:pPr>
        <w:ind w:left="7272" w:hanging="360"/>
      </w:pPr>
      <w:rPr>
        <w:rFonts w:ascii="Courier New" w:hAnsi="Courier New" w:cs="Courier New" w:hint="default"/>
      </w:rPr>
    </w:lvl>
    <w:lvl w:ilvl="8" w:tplc="10090005" w:tentative="1">
      <w:start w:val="1"/>
      <w:numFmt w:val="bullet"/>
      <w:lvlText w:val=""/>
      <w:lvlJc w:val="left"/>
      <w:pPr>
        <w:ind w:left="7992" w:hanging="360"/>
      </w:pPr>
      <w:rPr>
        <w:rFonts w:ascii="Wingdings" w:hAnsi="Wingdings" w:hint="default"/>
      </w:rPr>
    </w:lvl>
  </w:abstractNum>
  <w:abstractNum w:abstractNumId="19" w15:restartNumberingAfterBreak="0">
    <w:nsid w:val="71B32955"/>
    <w:multiLevelType w:val="multilevel"/>
    <w:tmpl w:val="D0C23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9A0C10"/>
    <w:multiLevelType w:val="multilevel"/>
    <w:tmpl w:val="DAD8341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7"/>
  </w:num>
  <w:num w:numId="8">
    <w:abstractNumId w:val="9"/>
  </w:num>
  <w:num w:numId="9">
    <w:abstractNumId w:val="14"/>
  </w:num>
  <w:num w:numId="10">
    <w:abstractNumId w:val="15"/>
  </w:num>
  <w:num w:numId="11">
    <w:abstractNumId w:val="18"/>
  </w:num>
  <w:num w:numId="12">
    <w:abstractNumId w:val="20"/>
  </w:num>
  <w:num w:numId="13">
    <w:abstractNumId w:val="16"/>
  </w:num>
  <w:num w:numId="14">
    <w:abstractNumId w:val="8"/>
  </w:num>
  <w:num w:numId="15">
    <w:abstractNumId w:val="13"/>
  </w:num>
  <w:num w:numId="16">
    <w:abstractNumId w:val="5"/>
  </w:num>
  <w:num w:numId="17">
    <w:abstractNumId w:val="6"/>
  </w:num>
  <w:num w:numId="18">
    <w:abstractNumId w:val="10"/>
  </w:num>
  <w:num w:numId="19">
    <w:abstractNumId w:val="11"/>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F75"/>
    <w:rsid w:val="00001A27"/>
    <w:rsid w:val="00030698"/>
    <w:rsid w:val="000E622D"/>
    <w:rsid w:val="000F46F0"/>
    <w:rsid w:val="00135C0C"/>
    <w:rsid w:val="00252D0E"/>
    <w:rsid w:val="003210A9"/>
    <w:rsid w:val="006B22F4"/>
    <w:rsid w:val="007C67A2"/>
    <w:rsid w:val="008C3C74"/>
    <w:rsid w:val="009B60A2"/>
    <w:rsid w:val="00AA6E77"/>
    <w:rsid w:val="00BE76AC"/>
    <w:rsid w:val="00C419D9"/>
    <w:rsid w:val="00C42FB8"/>
    <w:rsid w:val="00C454C2"/>
    <w:rsid w:val="00CE6F75"/>
    <w:rsid w:val="00D315F4"/>
    <w:rsid w:val="00FF26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CCDA7"/>
  <w14:defaultImageDpi w14:val="300"/>
  <w15:docId w15:val="{43F7C16E-864B-854F-A7CF-6739A5BA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35C0C"/>
    <w:pPr>
      <w:keepNext/>
      <w:jc w:val="center"/>
      <w:outlineLvl w:val="3"/>
    </w:pPr>
    <w:rPr>
      <w:rFonts w:ascii="Verdana" w:eastAsia="Times New Roman" w:hAnsi="Verdana" w:cs="Times New Roman"/>
      <w:b/>
      <w:bCs/>
      <w:sz w:val="28"/>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5F4"/>
    <w:rPr>
      <w:rFonts w:ascii="Lucida Grande" w:hAnsi="Lucida Grande" w:cs="Lucida Grande"/>
      <w:sz w:val="18"/>
      <w:szCs w:val="18"/>
    </w:rPr>
  </w:style>
  <w:style w:type="paragraph" w:styleId="ListParagraph">
    <w:name w:val="List Paragraph"/>
    <w:basedOn w:val="Normal"/>
    <w:uiPriority w:val="34"/>
    <w:qFormat/>
    <w:rsid w:val="008C3C74"/>
    <w:pPr>
      <w:spacing w:after="200" w:line="276" w:lineRule="auto"/>
      <w:ind w:left="720"/>
      <w:contextualSpacing/>
    </w:pPr>
    <w:rPr>
      <w:rFonts w:ascii="Calibri" w:eastAsia="Calibri" w:hAnsi="Calibri" w:cs="Times New Roman"/>
      <w:sz w:val="22"/>
      <w:szCs w:val="22"/>
      <w:lang w:val="en-CA"/>
    </w:rPr>
  </w:style>
  <w:style w:type="table" w:styleId="TableGrid">
    <w:name w:val="Table Grid"/>
    <w:basedOn w:val="TableNormal"/>
    <w:rsid w:val="008C3C7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5C0C"/>
    <w:rPr>
      <w:rFonts w:ascii="Verdana" w:eastAsia="Times New Roman" w:hAnsi="Verdana" w:cs="Times New Roman"/>
      <w:b/>
      <w:bCs/>
      <w:sz w:val="28"/>
      <w:szCs w:val="20"/>
      <w:u w:val="double"/>
    </w:rPr>
  </w:style>
  <w:style w:type="paragraph" w:styleId="BodyText">
    <w:name w:val="Body Text"/>
    <w:basedOn w:val="Normal"/>
    <w:link w:val="BodyTextChar"/>
    <w:rsid w:val="00135C0C"/>
    <w:rPr>
      <w:rFonts w:ascii="Verdana" w:eastAsia="Times New Roman" w:hAnsi="Verdana" w:cs="Times New Roman"/>
      <w:b/>
      <w:bCs/>
      <w:sz w:val="28"/>
      <w:szCs w:val="20"/>
    </w:rPr>
  </w:style>
  <w:style w:type="character" w:customStyle="1" w:styleId="BodyTextChar">
    <w:name w:val="Body Text Char"/>
    <w:basedOn w:val="DefaultParagraphFont"/>
    <w:link w:val="BodyText"/>
    <w:rsid w:val="00135C0C"/>
    <w:rPr>
      <w:rFonts w:ascii="Verdana" w:eastAsia="Times New Roman" w:hAnsi="Verdana" w:cs="Times New Roman"/>
      <w:b/>
      <w:bCs/>
      <w:sz w:val="28"/>
      <w:szCs w:val="20"/>
    </w:rPr>
  </w:style>
  <w:style w:type="paragraph" w:styleId="NormalWeb">
    <w:name w:val="Normal (Web)"/>
    <w:basedOn w:val="Normal"/>
    <w:uiPriority w:val="99"/>
    <w:unhideWhenUsed/>
    <w:rsid w:val="00C42FB8"/>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752447">
      <w:bodyDiv w:val="1"/>
      <w:marLeft w:val="0"/>
      <w:marRight w:val="0"/>
      <w:marTop w:val="0"/>
      <w:marBottom w:val="0"/>
      <w:divBdr>
        <w:top w:val="none" w:sz="0" w:space="0" w:color="auto"/>
        <w:left w:val="none" w:sz="0" w:space="0" w:color="auto"/>
        <w:bottom w:val="none" w:sz="0" w:space="0" w:color="auto"/>
        <w:right w:val="none" w:sz="0" w:space="0" w:color="auto"/>
      </w:divBdr>
      <w:divsChild>
        <w:div w:id="2050107621">
          <w:marLeft w:val="0"/>
          <w:marRight w:val="0"/>
          <w:marTop w:val="0"/>
          <w:marBottom w:val="0"/>
          <w:divBdr>
            <w:top w:val="none" w:sz="0" w:space="0" w:color="auto"/>
            <w:left w:val="none" w:sz="0" w:space="0" w:color="auto"/>
            <w:bottom w:val="none" w:sz="0" w:space="0" w:color="auto"/>
            <w:right w:val="none" w:sz="0" w:space="0" w:color="auto"/>
          </w:divBdr>
          <w:divsChild>
            <w:div w:id="20278977">
              <w:marLeft w:val="0"/>
              <w:marRight w:val="0"/>
              <w:marTop w:val="0"/>
              <w:marBottom w:val="0"/>
              <w:divBdr>
                <w:top w:val="none" w:sz="0" w:space="0" w:color="auto"/>
                <w:left w:val="none" w:sz="0" w:space="0" w:color="auto"/>
                <w:bottom w:val="none" w:sz="0" w:space="0" w:color="auto"/>
                <w:right w:val="none" w:sz="0" w:space="0" w:color="auto"/>
              </w:divBdr>
              <w:divsChild>
                <w:div w:id="19143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4898">
          <w:marLeft w:val="0"/>
          <w:marRight w:val="0"/>
          <w:marTop w:val="0"/>
          <w:marBottom w:val="0"/>
          <w:divBdr>
            <w:top w:val="none" w:sz="0" w:space="0" w:color="auto"/>
            <w:left w:val="none" w:sz="0" w:space="0" w:color="auto"/>
            <w:bottom w:val="none" w:sz="0" w:space="0" w:color="auto"/>
            <w:right w:val="none" w:sz="0" w:space="0" w:color="auto"/>
          </w:divBdr>
          <w:divsChild>
            <w:div w:id="1695301932">
              <w:marLeft w:val="0"/>
              <w:marRight w:val="0"/>
              <w:marTop w:val="0"/>
              <w:marBottom w:val="0"/>
              <w:divBdr>
                <w:top w:val="none" w:sz="0" w:space="0" w:color="auto"/>
                <w:left w:val="none" w:sz="0" w:space="0" w:color="auto"/>
                <w:bottom w:val="none" w:sz="0" w:space="0" w:color="auto"/>
                <w:right w:val="none" w:sz="0" w:space="0" w:color="auto"/>
              </w:divBdr>
              <w:divsChild>
                <w:div w:id="18394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3409</Words>
  <Characters>19433</Characters>
  <Application>Microsoft Office Word</Application>
  <DocSecurity>0</DocSecurity>
  <Lines>161</Lines>
  <Paragraphs>45</Paragraphs>
  <ScaleCrop>false</ScaleCrop>
  <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Seline</dc:creator>
  <cp:keywords/>
  <dc:description/>
  <cp:lastModifiedBy>Microsoft Office User</cp:lastModifiedBy>
  <cp:revision>2</cp:revision>
  <dcterms:created xsi:type="dcterms:W3CDTF">2019-07-01T13:34:00Z</dcterms:created>
  <dcterms:modified xsi:type="dcterms:W3CDTF">2019-07-01T13:34:00Z</dcterms:modified>
</cp:coreProperties>
</file>